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ind w:firstLine="1608" w:firstLineChars="445"/>
        <w:rPr>
          <w:b/>
          <w:sz w:val="36"/>
          <w:szCs w:val="36"/>
        </w:rPr>
      </w:pPr>
      <w:r>
        <w:rPr>
          <w:rFonts w:hint="eastAsia"/>
          <w:b/>
          <w:sz w:val="36"/>
          <w:szCs w:val="36"/>
          <w:lang w:val="en-US" w:eastAsia="zh-CN"/>
        </w:rPr>
        <w:t xml:space="preserve">  </w:t>
      </w:r>
      <w:r>
        <w:rPr>
          <w:rFonts w:hint="eastAsia"/>
          <w:b/>
          <w:sz w:val="36"/>
          <w:szCs w:val="36"/>
        </w:rPr>
        <w:t>白塔小学小学资产管理领导小组</w:t>
      </w:r>
    </w:p>
    <w:p>
      <w:pPr>
        <w:ind w:firstLine="320" w:firstLineChars="100"/>
        <w:rPr>
          <w:sz w:val="32"/>
          <w:szCs w:val="32"/>
        </w:rPr>
      </w:pPr>
    </w:p>
    <w:p>
      <w:pPr>
        <w:ind w:firstLine="320" w:firstLineChars="100"/>
        <w:rPr>
          <w:rFonts w:hint="eastAsia" w:eastAsia="宋体"/>
          <w:sz w:val="32"/>
          <w:szCs w:val="32"/>
          <w:lang w:eastAsia="zh-CN"/>
        </w:rPr>
      </w:pPr>
      <w:r>
        <w:rPr>
          <w:rFonts w:hint="eastAsia"/>
          <w:sz w:val="32"/>
          <w:szCs w:val="32"/>
        </w:rPr>
        <w:t>组</w:t>
      </w:r>
      <w:r>
        <w:rPr>
          <w:sz w:val="32"/>
          <w:szCs w:val="32"/>
        </w:rPr>
        <w:t xml:space="preserve">  </w:t>
      </w:r>
      <w:r>
        <w:rPr>
          <w:rFonts w:hint="eastAsia"/>
          <w:sz w:val="32"/>
          <w:szCs w:val="32"/>
        </w:rPr>
        <w:t>长：</w:t>
      </w:r>
      <w:r>
        <w:rPr>
          <w:rFonts w:hint="eastAsia"/>
          <w:sz w:val="32"/>
          <w:szCs w:val="32"/>
          <w:lang w:eastAsia="zh-CN"/>
        </w:rPr>
        <w:t>谢小伟</w:t>
      </w:r>
      <w:bookmarkStart w:id="0" w:name="_GoBack"/>
      <w:bookmarkEnd w:id="0"/>
    </w:p>
    <w:p>
      <w:pPr>
        <w:ind w:firstLine="320" w:firstLineChars="100"/>
        <w:rPr>
          <w:sz w:val="32"/>
          <w:szCs w:val="32"/>
        </w:rPr>
      </w:pPr>
      <w:r>
        <w:rPr>
          <w:rFonts w:hint="eastAsia"/>
          <w:sz w:val="32"/>
          <w:szCs w:val="32"/>
        </w:rPr>
        <w:t>副组长：</w:t>
      </w:r>
      <w:r>
        <w:rPr>
          <w:rFonts w:hint="eastAsia"/>
          <w:sz w:val="32"/>
          <w:szCs w:val="32"/>
          <w:lang w:eastAsia="zh-CN"/>
        </w:rPr>
        <w:t>巫志平</w:t>
      </w:r>
    </w:p>
    <w:p>
      <w:pPr>
        <w:ind w:firstLine="320" w:firstLineChars="100"/>
        <w:rPr>
          <w:sz w:val="32"/>
          <w:szCs w:val="32"/>
        </w:rPr>
      </w:pPr>
      <w:r>
        <w:rPr>
          <w:rFonts w:hint="eastAsia"/>
          <w:sz w:val="32"/>
          <w:szCs w:val="32"/>
        </w:rPr>
        <w:t>组</w:t>
      </w:r>
      <w:r>
        <w:rPr>
          <w:sz w:val="32"/>
          <w:szCs w:val="32"/>
        </w:rPr>
        <w:t xml:space="preserve">  </w:t>
      </w:r>
      <w:r>
        <w:rPr>
          <w:rFonts w:hint="eastAsia"/>
          <w:sz w:val="32"/>
          <w:szCs w:val="32"/>
        </w:rPr>
        <w:t>员：江国民</w:t>
      </w:r>
      <w:r>
        <w:rPr>
          <w:sz w:val="32"/>
          <w:szCs w:val="32"/>
        </w:rPr>
        <w:t xml:space="preserve">  </w:t>
      </w:r>
      <w:r>
        <w:rPr>
          <w:rFonts w:hint="eastAsia"/>
          <w:sz w:val="32"/>
          <w:szCs w:val="32"/>
        </w:rPr>
        <w:t>周平</w:t>
      </w:r>
      <w:r>
        <w:rPr>
          <w:sz w:val="32"/>
          <w:szCs w:val="32"/>
        </w:rPr>
        <w:t xml:space="preserve">   </w:t>
      </w:r>
      <w:r>
        <w:rPr>
          <w:rFonts w:hint="eastAsia"/>
          <w:sz w:val="32"/>
          <w:szCs w:val="32"/>
        </w:rPr>
        <w:t>刘惠民</w:t>
      </w:r>
      <w:r>
        <w:rPr>
          <w:sz w:val="32"/>
          <w:szCs w:val="32"/>
        </w:rPr>
        <w:t xml:space="preserve">  </w:t>
      </w:r>
      <w:r>
        <w:rPr>
          <w:rFonts w:hint="eastAsia"/>
          <w:sz w:val="32"/>
          <w:szCs w:val="32"/>
        </w:rPr>
        <w:t>李国俊</w:t>
      </w:r>
      <w:r>
        <w:rPr>
          <w:rFonts w:hint="eastAsia"/>
          <w:sz w:val="32"/>
          <w:szCs w:val="32"/>
          <w:lang w:val="en-US" w:eastAsia="zh-CN"/>
        </w:rPr>
        <w:t xml:space="preserve">  周媛</w:t>
      </w:r>
      <w:r>
        <w:rPr>
          <w:sz w:val="32"/>
          <w:szCs w:val="32"/>
        </w:rPr>
        <w:t xml:space="preserve"> </w:t>
      </w:r>
      <w:r>
        <w:rPr>
          <w:rFonts w:hint="eastAsia"/>
          <w:sz w:val="32"/>
          <w:szCs w:val="32"/>
          <w:lang w:val="en-US" w:eastAsia="zh-CN"/>
        </w:rPr>
        <w:t xml:space="preserve"> </w:t>
      </w:r>
      <w:r>
        <w:rPr>
          <w:rFonts w:hint="eastAsia"/>
          <w:sz w:val="32"/>
          <w:szCs w:val="32"/>
        </w:rPr>
        <w:t>班主任</w:t>
      </w:r>
    </w:p>
    <w:p>
      <w:pPr>
        <w:rPr>
          <w:b/>
          <w:sz w:val="36"/>
          <w:szCs w:val="36"/>
        </w:rPr>
      </w:pPr>
    </w:p>
    <w:p>
      <w:pPr>
        <w:ind w:firstLine="1608" w:firstLineChars="445"/>
        <w:rPr>
          <w:b/>
          <w:sz w:val="36"/>
          <w:szCs w:val="36"/>
        </w:rPr>
      </w:pPr>
      <w:r>
        <w:rPr>
          <w:rFonts w:hint="eastAsia"/>
          <w:b/>
          <w:sz w:val="36"/>
          <w:szCs w:val="36"/>
          <w:lang w:val="en-US" w:eastAsia="zh-CN"/>
        </w:rPr>
        <w:t xml:space="preserve">  </w:t>
      </w:r>
      <w:r>
        <w:rPr>
          <w:rFonts w:hint="eastAsia"/>
          <w:b/>
          <w:sz w:val="36"/>
          <w:szCs w:val="36"/>
        </w:rPr>
        <w:t>白塔小学小学资产管理网络</w:t>
      </w:r>
    </w:p>
    <w:p>
      <w:pPr>
        <w:ind w:firstLine="3360" w:firstLineChars="1050"/>
        <w:rPr>
          <w:sz w:val="32"/>
          <w:szCs w:val="32"/>
        </w:rPr>
      </w:pPr>
    </w:p>
    <w:p>
      <w:pPr>
        <w:ind w:firstLine="3360" w:firstLineChars="1050"/>
        <w:rPr>
          <w:sz w:val="32"/>
          <w:szCs w:val="32"/>
        </w:rPr>
      </w:pPr>
      <w:r>
        <w:rPr>
          <w:rFonts w:hint="eastAsia"/>
          <w:sz w:val="32"/>
          <w:szCs w:val="32"/>
        </w:rPr>
        <w:t>校长室</w:t>
      </w:r>
    </w:p>
    <w:p>
      <w:pPr>
        <w:ind w:firstLine="3360" w:firstLineChars="1050"/>
        <w:rPr>
          <w:rFonts w:ascii="宋体"/>
          <w:sz w:val="32"/>
          <w:szCs w:val="32"/>
        </w:rPr>
      </w:pPr>
      <w:r>
        <w:rPr>
          <w:sz w:val="32"/>
          <w:szCs w:val="32"/>
        </w:rPr>
        <w:t xml:space="preserve"> </w:t>
      </w:r>
      <w:r>
        <w:rPr>
          <w:rFonts w:ascii="宋体" w:hAnsi="宋体"/>
          <w:sz w:val="32"/>
          <w:szCs w:val="32"/>
        </w:rPr>
        <w:t xml:space="preserve"> </w:t>
      </w:r>
      <w:r>
        <w:rPr>
          <w:rFonts w:hint="eastAsia" w:ascii="宋体" w:hAnsi="宋体"/>
          <w:sz w:val="32"/>
          <w:szCs w:val="32"/>
        </w:rPr>
        <w:t>︱</w:t>
      </w:r>
    </w:p>
    <w:p>
      <w:pPr>
        <w:ind w:firstLine="2720" w:firstLineChars="850"/>
        <w:rPr>
          <w:rFonts w:ascii="宋体"/>
          <w:sz w:val="32"/>
          <w:szCs w:val="32"/>
        </w:rPr>
      </w:pPr>
      <w:r>
        <w:rPr>
          <w:rFonts w:hint="eastAsia" w:ascii="宋体" w:hAnsi="宋体"/>
          <w:sz w:val="32"/>
          <w:szCs w:val="32"/>
        </w:rPr>
        <w:t>资产管理领导小组</w:t>
      </w:r>
    </w:p>
    <w:p>
      <w:pPr>
        <w:ind w:firstLine="2720" w:firstLineChars="850"/>
        <w:rPr>
          <w:sz w:val="32"/>
          <w:szCs w:val="32"/>
        </w:rPr>
      </w:pPr>
      <w:r>
        <w:rPr>
          <w:rFonts w:ascii="宋体" w:hAnsi="宋体"/>
          <w:sz w:val="32"/>
          <w:szCs w:val="32"/>
        </w:rPr>
        <w:t xml:space="preserve">      </w:t>
      </w:r>
      <w:r>
        <w:rPr>
          <w:rFonts w:hint="eastAsia" w:ascii="宋体" w:hAnsi="宋体"/>
          <w:sz w:val="32"/>
          <w:szCs w:val="32"/>
        </w:rPr>
        <w:t>︱</w:t>
      </w:r>
    </w:p>
    <w:p>
      <w:pPr>
        <w:ind w:firstLine="3360" w:firstLineChars="1050"/>
        <w:rPr>
          <w:sz w:val="32"/>
          <w:szCs w:val="32"/>
        </w:rPr>
      </w:pPr>
      <w:r>
        <w:rPr>
          <w:rFonts w:hint="eastAsia"/>
          <w:sz w:val="32"/>
          <w:szCs w:val="32"/>
        </w:rPr>
        <w:t>总务处</w:t>
      </w:r>
    </w:p>
    <w:p>
      <w:pPr>
        <w:ind w:firstLine="2205" w:firstLineChars="1050"/>
        <w:rPr>
          <w:sz w:val="32"/>
          <w:szCs w:val="32"/>
        </w:rPr>
      </w:pPr>
      <w:r>
        <w:pict>
          <v:line id="_x0000_s1026" o:spid="_x0000_s1026" o:spt="20" style="position:absolute;left:0pt;margin-left:320.25pt;margin-top:23.4pt;height:23.4pt;width:0pt;z-index:251659264;mso-width-relative:page;mso-height-relative:page;" coordsize="21600,21600">
            <v:path arrowok="t"/>
            <v:fill focussize="0,0"/>
            <v:stroke/>
            <v:imagedata o:title=""/>
            <o:lock v:ext="edit"/>
          </v:line>
        </w:pict>
      </w:r>
      <w:r>
        <w:pict>
          <v:line id="_x0000_s1027" o:spid="_x0000_s1027" o:spt="20" style="position:absolute;left:0pt;margin-left:194.25pt;margin-top:23.4pt;height:0pt;width:0pt;z-index:251658240;mso-width-relative:page;mso-height-relative:page;" coordsize="21600,21600">
            <v:path arrowok="t"/>
            <v:fill focussize="0,0"/>
            <v:stroke/>
            <v:imagedata o:title=""/>
            <o:lock v:ext="edit"/>
          </v:line>
        </w:pict>
      </w:r>
      <w:r>
        <w:pict>
          <v:line id="_x0000_s1028" o:spid="_x0000_s1028" o:spt="20" style="position:absolute;left:0pt;margin-left:147pt;margin-top:23.4pt;height:23.4pt;width:0pt;z-index:251657216;mso-width-relative:page;mso-height-relative:page;" coordsize="21600,21600">
            <v:path arrowok="t"/>
            <v:fill focussize="0,0"/>
            <v:stroke/>
            <v:imagedata o:title=""/>
            <o:lock v:ext="edit"/>
          </v:line>
        </w:pict>
      </w:r>
      <w:r>
        <w:pict>
          <v:line id="_x0000_s1029" o:spid="_x0000_s1029" o:spt="20" style="position:absolute;left:0pt;margin-left:84pt;margin-top:23.4pt;height:23.4pt;width:0pt;z-index:251656192;mso-width-relative:page;mso-height-relative:page;" coordsize="21600,21600">
            <v:path arrowok="t"/>
            <v:fill focussize="0,0"/>
            <v:stroke/>
            <v:imagedata o:title=""/>
            <o:lock v:ext="edit"/>
          </v:line>
        </w:pict>
      </w:r>
      <w:r>
        <w:rPr>
          <w:sz w:val="32"/>
          <w:szCs w:val="32"/>
        </w:rPr>
        <w:t xml:space="preserve">         </w:t>
      </w:r>
      <w:r>
        <w:rPr>
          <w:rFonts w:hint="eastAsia" w:ascii="宋体" w:hAnsi="宋体"/>
          <w:sz w:val="32"/>
          <w:szCs w:val="32"/>
        </w:rPr>
        <w:t>︱</w:t>
      </w:r>
    </w:p>
    <w:p>
      <w:pPr>
        <w:rPr>
          <w:sz w:val="32"/>
          <w:szCs w:val="32"/>
        </w:rPr>
      </w:pPr>
      <w:r>
        <w:rPr>
          <w:sz w:val="32"/>
          <w:szCs w:val="32"/>
        </w:rPr>
        <w:t xml:space="preserve">          </w:t>
      </w:r>
    </w:p>
    <w:p>
      <w:pPr>
        <w:rPr>
          <w:sz w:val="32"/>
          <w:szCs w:val="32"/>
        </w:rPr>
      </w:pPr>
      <w:r>
        <w:pict>
          <v:line id="_x0000_s1030" o:spid="_x0000_s1030" o:spt="20" style="position:absolute;left:0pt;margin-left:246.75pt;margin-top:-38.95pt;height:23.4pt;width:0pt;z-index:251658240;mso-width-relative:page;mso-height-relative:page;" coordsize="21600,21600">
            <v:path arrowok="t"/>
            <v:fill focussize="0,0"/>
            <v:stroke/>
            <v:imagedata o:title=""/>
            <o:lock v:ext="edit"/>
          </v:line>
        </w:pict>
      </w:r>
      <w:r>
        <w:pict>
          <v:line id="_x0000_s1031" o:spid="_x0000_s1031" o:spt="20" style="position:absolute;left:0pt;margin-left:84pt;margin-top:-38.95pt;height:0pt;width:236.25pt;z-index:251655168;mso-width-relative:page;mso-height-relative:page;" coordsize="21600,21600">
            <v:path arrowok="t"/>
            <v:fill focussize="0,0"/>
            <v:stroke/>
            <v:imagedata o:title=""/>
            <o:lock v:ext="edit"/>
          </v:line>
        </w:pict>
      </w:r>
      <w:r>
        <w:rPr>
          <w:sz w:val="32"/>
          <w:szCs w:val="32"/>
        </w:rPr>
        <w:t xml:space="preserve">          </w:t>
      </w:r>
      <w:r>
        <w:rPr>
          <w:rFonts w:hint="eastAsia"/>
          <w:sz w:val="32"/>
          <w:szCs w:val="32"/>
        </w:rPr>
        <w:t>各</w:t>
      </w:r>
      <w:r>
        <w:rPr>
          <w:sz w:val="32"/>
          <w:szCs w:val="32"/>
        </w:rPr>
        <w:t xml:space="preserve">     </w:t>
      </w:r>
      <w:r>
        <w:rPr>
          <w:rFonts w:hint="eastAsia"/>
          <w:sz w:val="32"/>
          <w:szCs w:val="32"/>
        </w:rPr>
        <w:t>各</w:t>
      </w:r>
      <w:r>
        <w:rPr>
          <w:sz w:val="32"/>
          <w:szCs w:val="32"/>
        </w:rPr>
        <w:t xml:space="preserve">    </w:t>
      </w:r>
      <w:r>
        <w:rPr>
          <w:rFonts w:hint="eastAsia"/>
          <w:sz w:val="32"/>
          <w:szCs w:val="32"/>
        </w:rPr>
        <w:t>教</w:t>
      </w:r>
      <w:r>
        <w:rPr>
          <w:sz w:val="32"/>
          <w:szCs w:val="32"/>
        </w:rPr>
        <w:t xml:space="preserve">     </w:t>
      </w:r>
      <w:r>
        <w:rPr>
          <w:rFonts w:hint="eastAsia"/>
          <w:sz w:val="32"/>
          <w:szCs w:val="32"/>
        </w:rPr>
        <w:t>行</w:t>
      </w:r>
      <w:r>
        <w:rPr>
          <w:sz w:val="32"/>
          <w:szCs w:val="32"/>
        </w:rPr>
        <w:t xml:space="preserve">       </w:t>
      </w:r>
      <w:r>
        <w:rPr>
          <w:rFonts w:hint="eastAsia"/>
          <w:sz w:val="32"/>
          <w:szCs w:val="32"/>
        </w:rPr>
        <w:t>门</w:t>
      </w:r>
    </w:p>
    <w:p>
      <w:pPr>
        <w:ind w:firstLine="1600" w:firstLineChars="500"/>
        <w:rPr>
          <w:sz w:val="32"/>
          <w:szCs w:val="32"/>
        </w:rPr>
      </w:pPr>
      <w:r>
        <w:rPr>
          <w:rFonts w:hint="eastAsia"/>
          <w:sz w:val="32"/>
          <w:szCs w:val="32"/>
        </w:rPr>
        <w:t>班</w:t>
      </w:r>
      <w:r>
        <w:rPr>
          <w:sz w:val="32"/>
          <w:szCs w:val="32"/>
        </w:rPr>
        <w:t xml:space="preserve">     </w:t>
      </w:r>
      <w:r>
        <w:rPr>
          <w:rFonts w:hint="eastAsia"/>
          <w:sz w:val="32"/>
          <w:szCs w:val="32"/>
        </w:rPr>
        <w:t>功</w:t>
      </w:r>
      <w:r>
        <w:rPr>
          <w:sz w:val="32"/>
          <w:szCs w:val="32"/>
        </w:rPr>
        <w:t xml:space="preserve">    </w:t>
      </w:r>
      <w:r>
        <w:rPr>
          <w:rFonts w:hint="eastAsia"/>
          <w:sz w:val="32"/>
          <w:szCs w:val="32"/>
        </w:rPr>
        <w:t>师</w:t>
      </w:r>
      <w:r>
        <w:rPr>
          <w:sz w:val="32"/>
          <w:szCs w:val="32"/>
        </w:rPr>
        <w:t xml:space="preserve">     </w:t>
      </w:r>
      <w:r>
        <w:rPr>
          <w:rFonts w:hint="eastAsia"/>
          <w:sz w:val="32"/>
          <w:szCs w:val="32"/>
        </w:rPr>
        <w:t>政</w:t>
      </w:r>
      <w:r>
        <w:rPr>
          <w:sz w:val="32"/>
          <w:szCs w:val="32"/>
        </w:rPr>
        <w:t xml:space="preserve">       </w:t>
      </w:r>
      <w:r>
        <w:rPr>
          <w:rFonts w:hint="eastAsia"/>
          <w:sz w:val="32"/>
          <w:szCs w:val="32"/>
        </w:rPr>
        <w:t>卫</w:t>
      </w:r>
    </w:p>
    <w:p>
      <w:pPr>
        <w:rPr>
          <w:sz w:val="32"/>
          <w:szCs w:val="32"/>
        </w:rPr>
      </w:pPr>
      <w:r>
        <w:pict>
          <v:line id="_x0000_s1032" o:spid="_x0000_s1032" o:spt="20" style="position:absolute;left:0pt;margin-left:189pt;margin-top:-101.35pt;height:23.4pt;width:0pt;z-index:251660288;mso-width-relative:page;mso-height-relative:page;" coordsize="21600,21600">
            <v:path arrowok="t"/>
            <v:fill focussize="0,0"/>
            <v:stroke/>
            <v:imagedata o:title=""/>
            <o:lock v:ext="edit"/>
          </v:line>
        </w:pict>
      </w:r>
      <w:r>
        <w:rPr>
          <w:sz w:val="32"/>
          <w:szCs w:val="32"/>
        </w:rPr>
        <w:t xml:space="preserve">          </w:t>
      </w:r>
      <w:r>
        <w:rPr>
          <w:rFonts w:hint="eastAsia"/>
          <w:sz w:val="32"/>
          <w:szCs w:val="32"/>
        </w:rPr>
        <w:t>班</w:t>
      </w:r>
      <w:r>
        <w:rPr>
          <w:sz w:val="32"/>
          <w:szCs w:val="32"/>
        </w:rPr>
        <w:t xml:space="preserve">     </w:t>
      </w:r>
      <w:r>
        <w:rPr>
          <w:rFonts w:hint="eastAsia"/>
          <w:sz w:val="32"/>
          <w:szCs w:val="32"/>
        </w:rPr>
        <w:t>能</w:t>
      </w:r>
      <w:r>
        <w:rPr>
          <w:sz w:val="32"/>
          <w:szCs w:val="32"/>
        </w:rPr>
        <w:t xml:space="preserve">    </w:t>
      </w:r>
      <w:r>
        <w:rPr>
          <w:rFonts w:hint="eastAsia"/>
          <w:sz w:val="32"/>
          <w:szCs w:val="32"/>
        </w:rPr>
        <w:t>办</w:t>
      </w:r>
      <w:r>
        <w:rPr>
          <w:sz w:val="32"/>
          <w:szCs w:val="32"/>
        </w:rPr>
        <w:t xml:space="preserve">     </w:t>
      </w:r>
      <w:r>
        <w:rPr>
          <w:rFonts w:hint="eastAsia"/>
          <w:sz w:val="32"/>
          <w:szCs w:val="32"/>
        </w:rPr>
        <w:t>办</w:t>
      </w:r>
      <w:r>
        <w:rPr>
          <w:sz w:val="32"/>
          <w:szCs w:val="32"/>
        </w:rPr>
        <w:t xml:space="preserve">       </w:t>
      </w:r>
      <w:r>
        <w:rPr>
          <w:rFonts w:hint="eastAsia"/>
          <w:sz w:val="32"/>
          <w:szCs w:val="32"/>
        </w:rPr>
        <w:t>、</w:t>
      </w:r>
    </w:p>
    <w:p>
      <w:pPr>
        <w:ind w:firstLine="1600" w:firstLineChars="500"/>
        <w:rPr>
          <w:sz w:val="32"/>
          <w:szCs w:val="32"/>
        </w:rPr>
      </w:pPr>
      <w:r>
        <w:rPr>
          <w:rFonts w:hint="eastAsia"/>
          <w:sz w:val="32"/>
          <w:szCs w:val="32"/>
        </w:rPr>
        <w:t>主</w:t>
      </w:r>
      <w:r>
        <w:rPr>
          <w:sz w:val="32"/>
          <w:szCs w:val="32"/>
        </w:rPr>
        <w:t xml:space="preserve">     </w:t>
      </w:r>
      <w:r>
        <w:rPr>
          <w:rFonts w:hint="eastAsia"/>
          <w:sz w:val="32"/>
          <w:szCs w:val="32"/>
        </w:rPr>
        <w:t>教</w:t>
      </w:r>
      <w:r>
        <w:rPr>
          <w:sz w:val="32"/>
          <w:szCs w:val="32"/>
        </w:rPr>
        <w:t xml:space="preserve">    </w:t>
      </w:r>
      <w:r>
        <w:rPr>
          <w:rFonts w:hint="eastAsia"/>
          <w:sz w:val="32"/>
          <w:szCs w:val="32"/>
        </w:rPr>
        <w:t>公</w:t>
      </w:r>
      <w:r>
        <w:rPr>
          <w:sz w:val="32"/>
          <w:szCs w:val="32"/>
        </w:rPr>
        <w:t xml:space="preserve">     </w:t>
      </w:r>
      <w:r>
        <w:rPr>
          <w:rFonts w:hint="eastAsia"/>
          <w:sz w:val="32"/>
          <w:szCs w:val="32"/>
        </w:rPr>
        <w:t>公</w:t>
      </w:r>
      <w:r>
        <w:rPr>
          <w:sz w:val="32"/>
          <w:szCs w:val="32"/>
        </w:rPr>
        <w:t xml:space="preserve">       </w:t>
      </w:r>
      <w:r>
        <w:rPr>
          <w:rFonts w:hint="eastAsia"/>
          <w:sz w:val="32"/>
          <w:szCs w:val="32"/>
        </w:rPr>
        <w:t>食</w:t>
      </w:r>
    </w:p>
    <w:p>
      <w:pPr>
        <w:ind w:firstLine="1600" w:firstLineChars="500"/>
        <w:rPr>
          <w:sz w:val="32"/>
          <w:szCs w:val="32"/>
        </w:rPr>
      </w:pPr>
      <w:r>
        <w:rPr>
          <w:rFonts w:hint="eastAsia"/>
          <w:sz w:val="32"/>
          <w:szCs w:val="32"/>
        </w:rPr>
        <w:t>任</w:t>
      </w:r>
      <w:r>
        <w:rPr>
          <w:sz w:val="32"/>
          <w:szCs w:val="32"/>
        </w:rPr>
        <w:t xml:space="preserve">     </w:t>
      </w:r>
      <w:r>
        <w:rPr>
          <w:rFonts w:hint="eastAsia"/>
          <w:sz w:val="32"/>
          <w:szCs w:val="32"/>
        </w:rPr>
        <w:t>室</w:t>
      </w:r>
      <w:r>
        <w:rPr>
          <w:sz w:val="32"/>
          <w:szCs w:val="32"/>
        </w:rPr>
        <w:t xml:space="preserve">    </w:t>
      </w:r>
      <w:r>
        <w:rPr>
          <w:rFonts w:hint="eastAsia"/>
          <w:sz w:val="32"/>
          <w:szCs w:val="32"/>
        </w:rPr>
        <w:t>室</w:t>
      </w:r>
      <w:r>
        <w:rPr>
          <w:sz w:val="32"/>
          <w:szCs w:val="32"/>
        </w:rPr>
        <w:t xml:space="preserve">     </w:t>
      </w:r>
      <w:r>
        <w:rPr>
          <w:rFonts w:hint="eastAsia"/>
          <w:sz w:val="32"/>
          <w:szCs w:val="32"/>
        </w:rPr>
        <w:t>室</w:t>
      </w:r>
      <w:r>
        <w:rPr>
          <w:sz w:val="32"/>
          <w:szCs w:val="32"/>
        </w:rPr>
        <w:t xml:space="preserve">       </w:t>
      </w:r>
      <w:r>
        <w:rPr>
          <w:rFonts w:hint="eastAsia"/>
          <w:sz w:val="32"/>
          <w:szCs w:val="32"/>
        </w:rPr>
        <w:t>堂</w:t>
      </w:r>
    </w:p>
    <w:p>
      <w:pPr>
        <w:rPr>
          <w:sz w:val="32"/>
          <w:szCs w:val="32"/>
        </w:rPr>
      </w:pPr>
    </w:p>
    <w:p>
      <w:pPr>
        <w:ind w:firstLine="2409" w:firstLineChars="750"/>
        <w:rPr>
          <w:b/>
          <w:sz w:val="32"/>
          <w:szCs w:val="32"/>
        </w:rPr>
      </w:pPr>
    </w:p>
    <w:p>
      <w:pPr>
        <w:ind w:firstLine="2409" w:firstLineChars="750"/>
        <w:rPr>
          <w:b/>
          <w:sz w:val="32"/>
          <w:szCs w:val="32"/>
        </w:rPr>
      </w:pPr>
      <w:r>
        <w:rPr>
          <w:rFonts w:hint="eastAsia"/>
          <w:b/>
          <w:sz w:val="32"/>
          <w:szCs w:val="32"/>
        </w:rPr>
        <w:t>白塔小学小学资产管理制度</w:t>
      </w:r>
    </w:p>
    <w:p>
      <w:r>
        <w:t xml:space="preserve"> </w:t>
      </w:r>
    </w:p>
    <w:p>
      <w:r>
        <w:t xml:space="preserve">     </w:t>
      </w:r>
      <w:r>
        <w:rPr>
          <w:rFonts w:hint="eastAsia"/>
          <w:sz w:val="24"/>
          <w:szCs w:val="24"/>
        </w:rPr>
        <w:t>物资财产是学校开展正常的教育教学、业务活动的物质基础，也是保证完成工作任务、实现工作计划所必须的物质条件。随着学校规模的不断扩大，学校在各方面都加大了投入。为了能更充分发挥财产物资的作用，提高使用效益，服务于教育教学，必须加强财产物资的管理，为此特制定相应的制度。</w:t>
      </w:r>
    </w:p>
    <w:p>
      <w:pPr>
        <w:spacing w:line="360" w:lineRule="auto"/>
        <w:ind w:firstLine="480" w:firstLineChars="200"/>
        <w:jc w:val="center"/>
        <w:rPr>
          <w:sz w:val="24"/>
          <w:szCs w:val="24"/>
        </w:rPr>
      </w:pPr>
      <w:r>
        <w:rPr>
          <w:rFonts w:hint="eastAsia"/>
          <w:sz w:val="24"/>
          <w:szCs w:val="24"/>
        </w:rPr>
        <w:t>一、资产采购制度</w:t>
      </w:r>
    </w:p>
    <w:p>
      <w:pPr>
        <w:spacing w:line="360" w:lineRule="auto"/>
        <w:ind w:firstLine="480" w:firstLineChars="200"/>
        <w:rPr>
          <w:sz w:val="24"/>
          <w:szCs w:val="24"/>
        </w:rPr>
      </w:pPr>
      <w:r>
        <w:rPr>
          <w:rFonts w:hint="eastAsia"/>
          <w:sz w:val="24"/>
          <w:szCs w:val="24"/>
        </w:rPr>
        <w:t>为了更好地贯彻政府采购有关文件精神，进一步落实校务公开制度，更好地完善学校财务预算工作，进一步使学校物品采购程序化、规范化、制度化，结合学校现实需要和发展要求，现修订学校物品采购管理制度如下。</w:t>
      </w:r>
    </w:p>
    <w:p>
      <w:pPr>
        <w:spacing w:line="360" w:lineRule="auto"/>
        <w:ind w:firstLine="480" w:firstLineChars="200"/>
        <w:rPr>
          <w:sz w:val="24"/>
          <w:szCs w:val="24"/>
        </w:rPr>
      </w:pPr>
      <w:r>
        <w:rPr>
          <w:rFonts w:hint="eastAsia"/>
          <w:sz w:val="24"/>
          <w:szCs w:val="24"/>
        </w:rPr>
        <w:t>（一）、采购工作遵循原则</w:t>
      </w:r>
    </w:p>
    <w:p>
      <w:pPr>
        <w:spacing w:line="360" w:lineRule="auto"/>
        <w:ind w:firstLine="480" w:firstLineChars="200"/>
        <w:rPr>
          <w:sz w:val="24"/>
          <w:szCs w:val="24"/>
        </w:rPr>
      </w:pPr>
      <w:r>
        <w:rPr>
          <w:sz w:val="24"/>
          <w:szCs w:val="24"/>
        </w:rPr>
        <w:t>1</w:t>
      </w:r>
      <w:r>
        <w:rPr>
          <w:rFonts w:hint="eastAsia"/>
          <w:sz w:val="24"/>
          <w:szCs w:val="24"/>
        </w:rPr>
        <w:t>、“三比”（即比质比价比服务）的采购原则。</w:t>
      </w:r>
    </w:p>
    <w:p>
      <w:pPr>
        <w:spacing w:line="360" w:lineRule="auto"/>
        <w:ind w:firstLine="480" w:firstLineChars="200"/>
        <w:rPr>
          <w:sz w:val="24"/>
          <w:szCs w:val="24"/>
        </w:rPr>
      </w:pPr>
      <w:r>
        <w:rPr>
          <w:sz w:val="24"/>
          <w:szCs w:val="24"/>
        </w:rPr>
        <w:t>2</w:t>
      </w:r>
      <w:r>
        <w:rPr>
          <w:rFonts w:hint="eastAsia"/>
          <w:sz w:val="24"/>
          <w:szCs w:val="24"/>
        </w:rPr>
        <w:t>、“三公”（即公开公平公正）的采购原则。</w:t>
      </w:r>
    </w:p>
    <w:p>
      <w:pPr>
        <w:spacing w:line="360" w:lineRule="auto"/>
        <w:ind w:firstLine="480" w:firstLineChars="200"/>
        <w:rPr>
          <w:sz w:val="24"/>
          <w:szCs w:val="24"/>
        </w:rPr>
      </w:pPr>
      <w:r>
        <w:rPr>
          <w:sz w:val="24"/>
          <w:szCs w:val="24"/>
        </w:rPr>
        <w:t>3</w:t>
      </w:r>
      <w:r>
        <w:rPr>
          <w:rFonts w:hint="eastAsia"/>
          <w:sz w:val="24"/>
          <w:szCs w:val="24"/>
        </w:rPr>
        <w:t>、自觉接受监督的原则。</w:t>
      </w:r>
    </w:p>
    <w:p>
      <w:pPr>
        <w:spacing w:line="360" w:lineRule="auto"/>
        <w:ind w:firstLine="480" w:firstLineChars="200"/>
        <w:rPr>
          <w:sz w:val="24"/>
          <w:szCs w:val="24"/>
        </w:rPr>
      </w:pPr>
      <w:r>
        <w:rPr>
          <w:sz w:val="24"/>
          <w:szCs w:val="24"/>
        </w:rPr>
        <w:t>4</w:t>
      </w:r>
      <w:r>
        <w:rPr>
          <w:rFonts w:hint="eastAsia"/>
          <w:sz w:val="24"/>
          <w:szCs w:val="24"/>
        </w:rPr>
        <w:t>、节约、实用的原则。</w:t>
      </w:r>
    </w:p>
    <w:p>
      <w:pPr>
        <w:spacing w:line="360" w:lineRule="auto"/>
        <w:ind w:firstLine="480" w:firstLineChars="200"/>
        <w:rPr>
          <w:sz w:val="24"/>
          <w:szCs w:val="24"/>
        </w:rPr>
      </w:pPr>
      <w:r>
        <w:rPr>
          <w:sz w:val="24"/>
          <w:szCs w:val="24"/>
        </w:rPr>
        <w:t>5</w:t>
      </w:r>
      <w:r>
        <w:rPr>
          <w:rFonts w:hint="eastAsia"/>
          <w:sz w:val="24"/>
          <w:szCs w:val="24"/>
        </w:rPr>
        <w:t>、申报、审批、采购、入库登记、出库登记的程序化原则。</w:t>
      </w:r>
    </w:p>
    <w:p>
      <w:pPr>
        <w:spacing w:line="360" w:lineRule="auto"/>
        <w:ind w:firstLine="480" w:firstLineChars="200"/>
        <w:rPr>
          <w:sz w:val="24"/>
          <w:szCs w:val="24"/>
        </w:rPr>
      </w:pPr>
      <w:r>
        <w:rPr>
          <w:sz w:val="24"/>
          <w:szCs w:val="24"/>
        </w:rPr>
        <w:t>6</w:t>
      </w:r>
      <w:r>
        <w:rPr>
          <w:rFonts w:hint="eastAsia"/>
          <w:sz w:val="24"/>
          <w:szCs w:val="24"/>
        </w:rPr>
        <w:t>、轻、重、缓、急，量入为出，计划预算的原则。</w:t>
      </w:r>
    </w:p>
    <w:p>
      <w:pPr>
        <w:spacing w:line="360" w:lineRule="auto"/>
        <w:ind w:firstLine="480" w:firstLineChars="200"/>
        <w:rPr>
          <w:sz w:val="24"/>
          <w:szCs w:val="24"/>
        </w:rPr>
      </w:pPr>
      <w:r>
        <w:rPr>
          <w:sz w:val="24"/>
          <w:szCs w:val="24"/>
        </w:rPr>
        <w:t>7</w:t>
      </w:r>
      <w:r>
        <w:rPr>
          <w:rFonts w:hint="eastAsia"/>
          <w:sz w:val="24"/>
          <w:szCs w:val="24"/>
        </w:rPr>
        <w:t>、按教材图书、实验器材、办公用品、清洁用品、教辅器材、水电耗材等进行分类采购的原则。</w:t>
      </w:r>
    </w:p>
    <w:p>
      <w:pPr>
        <w:spacing w:line="360" w:lineRule="auto"/>
        <w:ind w:firstLine="480" w:firstLineChars="200"/>
        <w:rPr>
          <w:sz w:val="24"/>
          <w:szCs w:val="24"/>
        </w:rPr>
      </w:pPr>
      <w:r>
        <w:rPr>
          <w:sz w:val="24"/>
          <w:szCs w:val="24"/>
        </w:rPr>
        <w:t>8</w:t>
      </w:r>
      <w:r>
        <w:rPr>
          <w:rFonts w:hint="eastAsia"/>
          <w:sz w:val="24"/>
          <w:szCs w:val="24"/>
        </w:rPr>
        <w:t>、实施质量监督与采购公开的原则。</w:t>
      </w:r>
    </w:p>
    <w:p>
      <w:pPr>
        <w:spacing w:line="360" w:lineRule="auto"/>
        <w:ind w:firstLine="480" w:firstLineChars="200"/>
        <w:rPr>
          <w:sz w:val="24"/>
          <w:szCs w:val="24"/>
        </w:rPr>
      </w:pPr>
      <w:r>
        <w:rPr>
          <w:sz w:val="24"/>
          <w:szCs w:val="24"/>
        </w:rPr>
        <w:t>9</w:t>
      </w:r>
      <w:r>
        <w:rPr>
          <w:rFonts w:hint="eastAsia"/>
          <w:sz w:val="24"/>
          <w:szCs w:val="24"/>
        </w:rPr>
        <w:t>、实施谁用谁申报、谁用谁参与采购、谁用谁验收、谁用谁管理的跟踪负责的原则。</w:t>
      </w:r>
    </w:p>
    <w:p>
      <w:pPr>
        <w:spacing w:line="360" w:lineRule="auto"/>
        <w:ind w:firstLine="480" w:firstLineChars="200"/>
        <w:rPr>
          <w:sz w:val="24"/>
          <w:szCs w:val="24"/>
        </w:rPr>
      </w:pPr>
      <w:r>
        <w:rPr>
          <w:rFonts w:hint="eastAsia"/>
          <w:sz w:val="24"/>
          <w:szCs w:val="24"/>
        </w:rPr>
        <w:t>（二）、采购方式</w:t>
      </w:r>
    </w:p>
    <w:p>
      <w:pPr>
        <w:spacing w:line="360" w:lineRule="auto"/>
        <w:ind w:firstLine="480" w:firstLineChars="200"/>
        <w:rPr>
          <w:sz w:val="24"/>
          <w:szCs w:val="24"/>
        </w:rPr>
      </w:pPr>
      <w:r>
        <w:rPr>
          <w:sz w:val="24"/>
          <w:szCs w:val="24"/>
        </w:rPr>
        <w:t>1</w:t>
      </w:r>
      <w:r>
        <w:rPr>
          <w:rFonts w:hint="eastAsia"/>
          <w:sz w:val="24"/>
          <w:szCs w:val="24"/>
        </w:rPr>
        <w:t>、政府集中采购</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）范围：凡符合政府招标采购的项目（以每年政府部门文件为准），一律交由政府采购中心进行政府采购。</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）程序：相关处室提出大宗物品采购需求→行政会讨论通过或校长审批通过→采购需求申请提交市教育局审批→教育局及财政局审批通过，由市有关部门按照相关要求组织招标采购。</w:t>
      </w:r>
    </w:p>
    <w:p>
      <w:pPr>
        <w:spacing w:line="360" w:lineRule="auto"/>
        <w:ind w:firstLine="480" w:firstLineChars="200"/>
        <w:rPr>
          <w:sz w:val="24"/>
          <w:szCs w:val="24"/>
        </w:rPr>
      </w:pPr>
      <w:r>
        <w:rPr>
          <w:sz w:val="24"/>
          <w:szCs w:val="24"/>
        </w:rPr>
        <w:t>2</w:t>
      </w:r>
      <w:r>
        <w:rPr>
          <w:rFonts w:hint="eastAsia"/>
          <w:sz w:val="24"/>
          <w:szCs w:val="24"/>
        </w:rPr>
        <w:t>、学校自行采购</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范围：①日常消耗品类：清洁用品（扫把、拖布、垃圾袋、垃圾筐等）、水电耗材（水管、各种阀门、灯泡、各种开关、电线缆等）、办公耗材（打印机墨粉墨盒及一体机油墨等）、教学耗材（粉笔、黑板擦等）、维修耗材（玻璃、门锁、钢材、棕垫等）。②含原材料的小型维修工程且预算金额在</w:t>
      </w:r>
      <w:r>
        <w:rPr>
          <w:sz w:val="24"/>
          <w:szCs w:val="24"/>
        </w:rPr>
        <w:t>5</w:t>
      </w:r>
      <w:r>
        <w:rPr>
          <w:rFonts w:hint="eastAsia"/>
          <w:sz w:val="24"/>
          <w:szCs w:val="24"/>
        </w:rPr>
        <w:t>万元以下：防护栏安装、窗帘安装、广播电视系统、弱电项目。③食堂、服务部中的大宗原材料及所有固定资产入库的项目。④学校基建中需要自行采购的各种材料。</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）具体方式及程序：</w:t>
      </w:r>
    </w:p>
    <w:p>
      <w:pPr>
        <w:spacing w:line="360" w:lineRule="auto"/>
        <w:ind w:firstLine="480" w:firstLineChars="200"/>
        <w:rPr>
          <w:sz w:val="24"/>
          <w:szCs w:val="24"/>
        </w:rPr>
      </w:pPr>
      <w:r>
        <w:rPr>
          <w:rFonts w:hint="eastAsia"/>
          <w:sz w:val="24"/>
          <w:szCs w:val="24"/>
        </w:rPr>
        <w:t>①现场招投标采购</w:t>
      </w:r>
      <w:r>
        <w:rPr>
          <w:sz w:val="24"/>
          <w:szCs w:val="24"/>
        </w:rPr>
        <w:t>:</w:t>
      </w:r>
      <w:r>
        <w:rPr>
          <w:rFonts w:hint="eastAsia"/>
          <w:sz w:val="24"/>
          <w:szCs w:val="24"/>
        </w:rPr>
        <w:t>相关处室提出采购需求→行政会讨论通过或校长审批通过→学校采购小组制定标书（需处室专业人员配合）→对外发布招标信息→校工会和总务处指定参加现场招投标人员→现场招标→与中标方签订合同→按投标方的投标承诺及校方要求进行验收、入库、出库。</w:t>
      </w:r>
    </w:p>
    <w:p>
      <w:pPr>
        <w:spacing w:line="360" w:lineRule="auto"/>
        <w:ind w:firstLine="480" w:firstLineChars="200"/>
        <w:rPr>
          <w:sz w:val="24"/>
          <w:szCs w:val="24"/>
        </w:rPr>
      </w:pPr>
      <w:r>
        <w:rPr>
          <w:rFonts w:hint="eastAsia"/>
          <w:sz w:val="24"/>
          <w:szCs w:val="24"/>
        </w:rPr>
        <w:t>②市场询价采购：申报人申报→处室负责人审核→申报人到校长处审批→申报人将校长审批通过的“购物申报表”交采购小组（由总务处和提出申购要求的处室确定采购小组成员）→采购小组组织采购小组成员按采购程序进行采购→物品验收、入库、出库。</w:t>
      </w:r>
    </w:p>
    <w:p>
      <w:pPr>
        <w:spacing w:line="360" w:lineRule="auto"/>
        <w:ind w:firstLine="480" w:firstLineChars="200"/>
        <w:rPr>
          <w:sz w:val="24"/>
          <w:szCs w:val="24"/>
        </w:rPr>
      </w:pPr>
      <w:r>
        <w:rPr>
          <w:rFonts w:hint="eastAsia"/>
          <w:sz w:val="24"/>
          <w:szCs w:val="24"/>
        </w:rPr>
        <w:t>③紧急采购：提出申购的处室或个人向校长陈述紧急采购的理由→由总务处和提出申购要求的处室或个人指定人员进行紧急采购→购回物品进行验收、入库、出库。（金额较大的紧急采购项目，在报市教育局同意（如需报市财政局的，需征得同意）的前提下，可先行采购，然后向市相关部门补齐各种手续。）</w:t>
      </w:r>
    </w:p>
    <w:p>
      <w:pPr>
        <w:spacing w:line="360" w:lineRule="auto"/>
        <w:ind w:firstLine="480" w:firstLineChars="200"/>
        <w:rPr>
          <w:sz w:val="24"/>
          <w:szCs w:val="24"/>
        </w:rPr>
      </w:pPr>
      <w:r>
        <w:rPr>
          <w:rFonts w:hint="eastAsia"/>
          <w:sz w:val="24"/>
          <w:szCs w:val="24"/>
        </w:rPr>
        <w:t>（三）、采购工作要求</w:t>
      </w:r>
    </w:p>
    <w:p>
      <w:pPr>
        <w:spacing w:line="360" w:lineRule="auto"/>
        <w:ind w:firstLine="480" w:firstLineChars="200"/>
        <w:rPr>
          <w:sz w:val="24"/>
          <w:szCs w:val="24"/>
        </w:rPr>
      </w:pPr>
      <w:r>
        <w:rPr>
          <w:sz w:val="24"/>
          <w:szCs w:val="24"/>
        </w:rPr>
        <w:t>1</w:t>
      </w:r>
      <w:r>
        <w:rPr>
          <w:rFonts w:hint="eastAsia"/>
          <w:sz w:val="24"/>
          <w:szCs w:val="24"/>
        </w:rPr>
        <w:t>、采购工作由分管后勤校长分管，学校采购小组负责实施。</w:t>
      </w:r>
    </w:p>
    <w:p>
      <w:pPr>
        <w:spacing w:line="360" w:lineRule="auto"/>
        <w:ind w:firstLine="480" w:firstLineChars="200"/>
        <w:rPr>
          <w:sz w:val="24"/>
          <w:szCs w:val="24"/>
        </w:rPr>
      </w:pPr>
      <w:r>
        <w:rPr>
          <w:sz w:val="24"/>
          <w:szCs w:val="24"/>
        </w:rPr>
        <w:t>2</w:t>
      </w:r>
      <w:r>
        <w:rPr>
          <w:rFonts w:hint="eastAsia"/>
          <w:sz w:val="24"/>
          <w:szCs w:val="24"/>
        </w:rPr>
        <w:t>、采购物品数量、价格，原则上不能突破申购单的上报预算。</w:t>
      </w:r>
    </w:p>
    <w:p>
      <w:pPr>
        <w:spacing w:line="360" w:lineRule="auto"/>
        <w:ind w:firstLine="480" w:firstLineChars="200"/>
        <w:rPr>
          <w:sz w:val="24"/>
          <w:szCs w:val="24"/>
        </w:rPr>
      </w:pPr>
      <w:r>
        <w:rPr>
          <w:sz w:val="24"/>
          <w:szCs w:val="24"/>
        </w:rPr>
        <w:t>3</w:t>
      </w:r>
      <w:r>
        <w:rPr>
          <w:rFonts w:hint="eastAsia"/>
          <w:sz w:val="24"/>
          <w:szCs w:val="24"/>
        </w:rPr>
        <w:t>、对仓库备用性物质（各类耗材）的采购，由仓库保管员及相关处室在每学期开学前一个星期（或每学期期末）提出学期添置计划，报校长审批后，采购小组一次性购置，尽量避免少量、多次购置。</w:t>
      </w:r>
    </w:p>
    <w:p>
      <w:pPr>
        <w:spacing w:line="360" w:lineRule="auto"/>
        <w:ind w:firstLine="480" w:firstLineChars="200"/>
        <w:rPr>
          <w:sz w:val="24"/>
          <w:szCs w:val="24"/>
        </w:rPr>
      </w:pPr>
      <w:r>
        <w:rPr>
          <w:sz w:val="24"/>
          <w:szCs w:val="24"/>
        </w:rPr>
        <w:t>4</w:t>
      </w:r>
      <w:r>
        <w:rPr>
          <w:rFonts w:hint="eastAsia"/>
          <w:sz w:val="24"/>
          <w:szCs w:val="24"/>
        </w:rPr>
        <w:t>、申报人、使用部门、教师代表等对采购物品均有验价验质的权力。</w:t>
      </w:r>
    </w:p>
    <w:p>
      <w:pPr>
        <w:spacing w:line="360" w:lineRule="auto"/>
        <w:ind w:firstLine="480" w:firstLineChars="200"/>
        <w:rPr>
          <w:sz w:val="24"/>
          <w:szCs w:val="24"/>
        </w:rPr>
      </w:pPr>
      <w:r>
        <w:rPr>
          <w:sz w:val="24"/>
          <w:szCs w:val="24"/>
        </w:rPr>
        <w:t>5</w:t>
      </w:r>
      <w:r>
        <w:rPr>
          <w:rFonts w:hint="eastAsia"/>
          <w:sz w:val="24"/>
          <w:szCs w:val="24"/>
        </w:rPr>
        <w:t>、所有采购都尽可能由使用部门报出计划，经分管领导同意后向校长申请审批，然后交采购小组按采购程序进行采购，并全部由学校保管人员验收入库，再按需领出。</w:t>
      </w:r>
    </w:p>
    <w:p>
      <w:pPr>
        <w:spacing w:line="360" w:lineRule="auto"/>
        <w:ind w:firstLine="480" w:firstLineChars="200"/>
        <w:rPr>
          <w:sz w:val="24"/>
          <w:szCs w:val="24"/>
        </w:rPr>
      </w:pPr>
      <w:r>
        <w:rPr>
          <w:sz w:val="24"/>
          <w:szCs w:val="24"/>
        </w:rPr>
        <w:t>6</w:t>
      </w:r>
      <w:r>
        <w:rPr>
          <w:rFonts w:hint="eastAsia"/>
          <w:sz w:val="24"/>
          <w:szCs w:val="24"/>
        </w:rPr>
        <w:t>、采购小组由总务处人员及提出申购要求的处室人员共同构成，至少三人，负责询价，至少</w:t>
      </w:r>
      <w:r>
        <w:rPr>
          <w:sz w:val="24"/>
          <w:szCs w:val="24"/>
        </w:rPr>
        <w:t>3</w:t>
      </w:r>
      <w:r>
        <w:rPr>
          <w:rFonts w:hint="eastAsia"/>
          <w:sz w:val="24"/>
          <w:szCs w:val="24"/>
        </w:rPr>
        <w:t>家供货商报价并对其报价进行比较，以符合采购需求、质量和服务相等且报价最低的原则确定成供应商。</w:t>
      </w:r>
    </w:p>
    <w:p>
      <w:pPr>
        <w:spacing w:line="360" w:lineRule="auto"/>
        <w:ind w:firstLine="480" w:firstLineChars="200"/>
        <w:rPr>
          <w:sz w:val="24"/>
          <w:szCs w:val="24"/>
        </w:rPr>
      </w:pPr>
      <w:r>
        <w:rPr>
          <w:sz w:val="24"/>
          <w:szCs w:val="24"/>
        </w:rPr>
        <w:t>7</w:t>
      </w:r>
      <w:r>
        <w:rPr>
          <w:rFonts w:hint="eastAsia"/>
          <w:sz w:val="24"/>
          <w:szCs w:val="24"/>
        </w:rPr>
        <w:t>、市场紧急采购，</w:t>
      </w:r>
      <w:r>
        <w:rPr>
          <w:sz w:val="24"/>
          <w:szCs w:val="24"/>
        </w:rPr>
        <w:t>500</w:t>
      </w:r>
      <w:r>
        <w:rPr>
          <w:rFonts w:hint="eastAsia"/>
          <w:sz w:val="24"/>
          <w:szCs w:val="24"/>
        </w:rPr>
        <w:t>元以下至少一人，</w:t>
      </w:r>
      <w:r>
        <w:rPr>
          <w:sz w:val="24"/>
          <w:szCs w:val="24"/>
        </w:rPr>
        <w:t>500</w:t>
      </w:r>
      <w:r>
        <w:rPr>
          <w:rFonts w:hint="eastAsia"/>
          <w:sz w:val="24"/>
          <w:szCs w:val="24"/>
        </w:rPr>
        <w:t>－</w:t>
      </w:r>
      <w:r>
        <w:rPr>
          <w:sz w:val="24"/>
          <w:szCs w:val="24"/>
        </w:rPr>
        <w:t>1000</w:t>
      </w:r>
      <w:r>
        <w:rPr>
          <w:rFonts w:hint="eastAsia"/>
          <w:sz w:val="24"/>
          <w:szCs w:val="24"/>
        </w:rPr>
        <w:t>元至少两人，</w:t>
      </w:r>
      <w:r>
        <w:rPr>
          <w:sz w:val="24"/>
          <w:szCs w:val="24"/>
        </w:rPr>
        <w:t>1000</w:t>
      </w:r>
      <w:r>
        <w:rPr>
          <w:rFonts w:hint="eastAsia"/>
          <w:sz w:val="24"/>
          <w:szCs w:val="24"/>
        </w:rPr>
        <w:t>元以上至少三人。</w:t>
      </w:r>
    </w:p>
    <w:p>
      <w:pPr>
        <w:spacing w:line="360" w:lineRule="auto"/>
        <w:ind w:firstLine="480" w:firstLineChars="200"/>
        <w:rPr>
          <w:sz w:val="24"/>
          <w:szCs w:val="24"/>
        </w:rPr>
      </w:pPr>
      <w:r>
        <w:rPr>
          <w:sz w:val="24"/>
          <w:szCs w:val="24"/>
        </w:rPr>
        <w:t>8</w:t>
      </w:r>
      <w:r>
        <w:rPr>
          <w:rFonts w:hint="eastAsia"/>
          <w:sz w:val="24"/>
          <w:szCs w:val="24"/>
        </w:rPr>
        <w:t>、采购人员必须做到：</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）采购人员必须坚持认真负责、勤俭节约、办事公开、秉公办事、廉洁自律的原则，切实维护学校整体利益和全体教职工的利益。</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）采购人员必须充分掌握市场信息，收集市场物质情况，预测市场供应变化。</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）采购人员不得接受吃请，索拿回扣，一经发现严肃处理。</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）采购人员所购物品要性价比高。</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）采购人员必须按学校采购管理制度进行采购，不能私自变更采购方式。</w:t>
      </w:r>
    </w:p>
    <w:p>
      <w:pPr>
        <w:spacing w:line="360" w:lineRule="auto"/>
        <w:ind w:firstLine="480" w:firstLineChars="200"/>
        <w:rPr>
          <w:sz w:val="24"/>
          <w:szCs w:val="24"/>
        </w:rPr>
      </w:pPr>
    </w:p>
    <w:p>
      <w:pPr>
        <w:spacing w:line="360" w:lineRule="auto"/>
        <w:ind w:firstLine="480" w:firstLineChars="200"/>
        <w:jc w:val="center"/>
        <w:rPr>
          <w:sz w:val="24"/>
          <w:szCs w:val="24"/>
        </w:rPr>
      </w:pPr>
      <w:r>
        <w:rPr>
          <w:rFonts w:hint="eastAsia"/>
          <w:sz w:val="24"/>
          <w:szCs w:val="24"/>
        </w:rPr>
        <w:t>二、资产验收制度</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资产入库之前，必须由专人对其进行验收，验收合格后方可入库。</w:t>
      </w:r>
    </w:p>
    <w:p>
      <w:pPr>
        <w:spacing w:line="360" w:lineRule="auto"/>
        <w:ind w:firstLine="480" w:firstLineChars="200"/>
        <w:rPr>
          <w:sz w:val="24"/>
          <w:szCs w:val="24"/>
        </w:rPr>
      </w:pPr>
      <w:r>
        <w:rPr>
          <w:sz w:val="24"/>
          <w:szCs w:val="24"/>
        </w:rPr>
        <w:t>1</w:t>
      </w:r>
      <w:r>
        <w:rPr>
          <w:rFonts w:hint="eastAsia"/>
          <w:sz w:val="24"/>
          <w:szCs w:val="24"/>
        </w:rPr>
        <w:t>、房屋、建筑等固定资产完工后，由学校邀请上级相关质检部门进行验收，并由质检部门出具相关合格证明。</w:t>
      </w:r>
    </w:p>
    <w:p>
      <w:pPr>
        <w:spacing w:line="360" w:lineRule="auto"/>
        <w:ind w:firstLine="480" w:firstLineChars="200"/>
        <w:rPr>
          <w:sz w:val="24"/>
          <w:szCs w:val="24"/>
        </w:rPr>
      </w:pPr>
      <w:r>
        <w:rPr>
          <w:sz w:val="24"/>
          <w:szCs w:val="24"/>
        </w:rPr>
        <w:t>2</w:t>
      </w:r>
      <w:r>
        <w:rPr>
          <w:rFonts w:hint="eastAsia"/>
          <w:sz w:val="24"/>
          <w:szCs w:val="24"/>
        </w:rPr>
        <w:t>、通过政府采购及学校自行采购回来的固定资产，由相关处室专业人员（部分专业设备邀请市级部门专业人士或上级教育行政主管部门指定的验收单位）对照标书要求组织进行验收，同时学校资产保管人员必须对照标书核对数量并做好资产入库登记。</w:t>
      </w:r>
    </w:p>
    <w:p>
      <w:pPr>
        <w:spacing w:line="360" w:lineRule="auto"/>
        <w:ind w:firstLine="480" w:firstLineChars="200"/>
        <w:jc w:val="center"/>
        <w:rPr>
          <w:sz w:val="24"/>
          <w:szCs w:val="24"/>
        </w:rPr>
      </w:pPr>
    </w:p>
    <w:p>
      <w:pPr>
        <w:spacing w:line="360" w:lineRule="auto"/>
        <w:ind w:firstLine="480" w:firstLineChars="200"/>
        <w:jc w:val="center"/>
        <w:rPr>
          <w:sz w:val="24"/>
          <w:szCs w:val="24"/>
        </w:rPr>
      </w:pPr>
      <w:r>
        <w:rPr>
          <w:rFonts w:hint="eastAsia"/>
          <w:sz w:val="24"/>
          <w:szCs w:val="24"/>
        </w:rPr>
        <w:t>三、资产保管制度</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（一）、正确区分学校固定资产与库存材料，配备专人负责，分别由固定资产保管员和材料保管员对固定资产及库存材料进行专门的管理工作，学校财务部门对其进行总额控制。</w:t>
      </w:r>
    </w:p>
    <w:p>
      <w:pPr>
        <w:spacing w:line="360" w:lineRule="auto"/>
        <w:ind w:firstLine="480" w:firstLineChars="200"/>
        <w:rPr>
          <w:sz w:val="24"/>
          <w:szCs w:val="24"/>
        </w:rPr>
      </w:pPr>
      <w:r>
        <w:rPr>
          <w:sz w:val="24"/>
          <w:szCs w:val="24"/>
        </w:rPr>
        <w:t>1</w:t>
      </w:r>
      <w:r>
        <w:rPr>
          <w:rFonts w:hint="eastAsia"/>
          <w:sz w:val="24"/>
          <w:szCs w:val="24"/>
        </w:rPr>
        <w:t>、学校的校产校具以单位价值在</w:t>
      </w:r>
      <w:r>
        <w:rPr>
          <w:sz w:val="24"/>
          <w:szCs w:val="24"/>
        </w:rPr>
        <w:t>1000</w:t>
      </w:r>
      <w:r>
        <w:rPr>
          <w:rFonts w:hint="eastAsia"/>
          <w:sz w:val="24"/>
          <w:szCs w:val="24"/>
        </w:rPr>
        <w:t>元以上，使用期限在一年以上，并在使用过程中基本保持原有物质形态的资产，或单位价值虽未达到规定标准，但耐用时间在一年以上的大批同类物资</w:t>
      </w:r>
      <w:r>
        <w:rPr>
          <w:sz w:val="24"/>
          <w:szCs w:val="24"/>
        </w:rPr>
        <w:t>(</w:t>
      </w:r>
      <w:r>
        <w:rPr>
          <w:rFonts w:hint="eastAsia"/>
          <w:sz w:val="24"/>
          <w:szCs w:val="24"/>
        </w:rPr>
        <w:t>如课桌凳、图书</w:t>
      </w:r>
      <w:r>
        <w:rPr>
          <w:sz w:val="24"/>
          <w:szCs w:val="24"/>
        </w:rPr>
        <w:t>)</w:t>
      </w:r>
      <w:r>
        <w:rPr>
          <w:rFonts w:hint="eastAsia"/>
          <w:sz w:val="24"/>
          <w:szCs w:val="24"/>
        </w:rPr>
        <w:t>也应作为学校固定资产进行管理。学校固定资产一般分为六类：房屋和建筑物；专用设备；通用设备；文物和陈列物；图书、档案；家具用具装具及动植物。固定资产保管员应根据这六类进行固定资产的登记造册工作，并按固定资产分类设置固定资产明细账，建设固定资产卡片进行管理，随时做好固定资产的增减核算工作。</w:t>
      </w:r>
    </w:p>
    <w:p>
      <w:pPr>
        <w:spacing w:line="360" w:lineRule="auto"/>
        <w:ind w:firstLine="480" w:firstLineChars="200"/>
        <w:rPr>
          <w:sz w:val="24"/>
          <w:szCs w:val="24"/>
        </w:rPr>
      </w:pPr>
      <w:r>
        <w:rPr>
          <w:sz w:val="24"/>
          <w:szCs w:val="24"/>
        </w:rPr>
        <w:t>2</w:t>
      </w:r>
      <w:r>
        <w:rPr>
          <w:rFonts w:hint="eastAsia"/>
          <w:sz w:val="24"/>
          <w:szCs w:val="24"/>
        </w:rPr>
        <w:t>、学校的库存材料是开展教学及其它活动过程中为耗用而储存的流通资产，包括各类材料、燃料、消耗物资和低值易耗品等。通常直接为某项活动购置的一次性就消耗完的物资直接作支出外，其余为耗用而储存的物资必须由材料保管员验收入库。</w:t>
      </w:r>
    </w:p>
    <w:p>
      <w:pPr>
        <w:spacing w:line="360" w:lineRule="auto"/>
        <w:ind w:firstLine="480" w:firstLineChars="200"/>
        <w:rPr>
          <w:sz w:val="24"/>
          <w:szCs w:val="24"/>
        </w:rPr>
      </w:pPr>
      <w:r>
        <w:rPr>
          <w:rFonts w:hint="eastAsia"/>
          <w:sz w:val="24"/>
          <w:szCs w:val="24"/>
        </w:rPr>
        <w:t>（二）、明确专人分部门、分处室保管，总务处应明确保管人员的保管责任制。</w:t>
      </w:r>
    </w:p>
    <w:p>
      <w:pPr>
        <w:spacing w:line="360" w:lineRule="auto"/>
        <w:ind w:firstLine="480" w:firstLineChars="200"/>
        <w:rPr>
          <w:sz w:val="24"/>
          <w:szCs w:val="24"/>
        </w:rPr>
      </w:pPr>
      <w:r>
        <w:rPr>
          <w:sz w:val="24"/>
          <w:szCs w:val="24"/>
        </w:rPr>
        <w:t>1</w:t>
      </w:r>
      <w:r>
        <w:rPr>
          <w:rFonts w:hint="eastAsia"/>
          <w:sz w:val="24"/>
          <w:szCs w:val="24"/>
        </w:rPr>
        <w:t>、固定资产保管员要结合学校部门特点和自身管理需要，分别组织图书馆、实验室、电教室、微机室、文体器械设备室、医务室、专用室、教室、各类办公室、食堂等部门进行分室专人保管。各部门分室兼职保管员由固定资产保管员与处室负责人共同确定，名单拟定后报校长室与财务部门备案，并与他们签订保管责任书，同时对他们进行有关保管业务（如建帐、固定资产明确帐的登记造册建卡、保管、整理、盘盈、盘亏及报废等）指导，建立一套严密的固定资产保管网络。</w:t>
      </w:r>
    </w:p>
    <w:p>
      <w:pPr>
        <w:spacing w:line="360" w:lineRule="auto"/>
        <w:ind w:firstLine="480" w:firstLineChars="200"/>
        <w:rPr>
          <w:sz w:val="24"/>
          <w:szCs w:val="24"/>
        </w:rPr>
      </w:pPr>
      <w:r>
        <w:rPr>
          <w:sz w:val="24"/>
          <w:szCs w:val="24"/>
        </w:rPr>
        <w:t>2</w:t>
      </w:r>
      <w:r>
        <w:rPr>
          <w:rFonts w:hint="eastAsia"/>
          <w:sz w:val="24"/>
          <w:szCs w:val="24"/>
        </w:rPr>
        <w:t>、固定资产总管理员要认真做好固定资产的登记保管工作，要设立固定资产总帐、分类登记帐，实行二级管理，做到帐帐相符、帐物相符。各处室要指定一名或多名分管理员。固定资产总保管员每年要与各分处室兼职保管员核对帐目，使固定资产一级明细帐与二级明细帐相符，同时与财务总帐核对，做到帐帐相符。</w:t>
      </w:r>
    </w:p>
    <w:p>
      <w:pPr>
        <w:spacing w:line="360" w:lineRule="auto"/>
        <w:ind w:firstLine="480" w:firstLineChars="200"/>
        <w:rPr>
          <w:sz w:val="24"/>
          <w:szCs w:val="24"/>
        </w:rPr>
      </w:pPr>
      <w:r>
        <w:rPr>
          <w:sz w:val="24"/>
          <w:szCs w:val="24"/>
        </w:rPr>
        <w:t>3</w:t>
      </w:r>
      <w:r>
        <w:rPr>
          <w:rFonts w:hint="eastAsia"/>
          <w:sz w:val="24"/>
          <w:szCs w:val="24"/>
        </w:rPr>
        <w:t>、固定资产总保管员与处室分保管员要定期对学校固定资产盘点（暑假、年末前各一次），发现问题及时找出原因，分清责任进行处理，做到帐卡物相符。</w:t>
      </w:r>
    </w:p>
    <w:p>
      <w:pPr>
        <w:spacing w:line="360" w:lineRule="auto"/>
        <w:ind w:firstLine="480" w:firstLineChars="200"/>
        <w:rPr>
          <w:sz w:val="24"/>
          <w:szCs w:val="24"/>
        </w:rPr>
      </w:pPr>
      <w:r>
        <w:rPr>
          <w:rFonts w:hint="eastAsia"/>
          <w:sz w:val="24"/>
          <w:szCs w:val="24"/>
        </w:rPr>
        <w:t>（三）、实行使用管理责任制度，建立班级和个人承包使用制。</w:t>
      </w:r>
      <w:r>
        <w:rPr>
          <w:sz w:val="24"/>
          <w:szCs w:val="24"/>
        </w:rPr>
        <w:t xml:space="preserve">      </w:t>
      </w:r>
    </w:p>
    <w:p>
      <w:pPr>
        <w:spacing w:line="360" w:lineRule="auto"/>
        <w:ind w:firstLine="480" w:firstLineChars="200"/>
        <w:rPr>
          <w:sz w:val="24"/>
          <w:szCs w:val="24"/>
        </w:rPr>
      </w:pPr>
      <w:r>
        <w:rPr>
          <w:sz w:val="24"/>
          <w:szCs w:val="24"/>
        </w:rPr>
        <w:t>1</w:t>
      </w:r>
      <w:r>
        <w:rPr>
          <w:rFonts w:hint="eastAsia"/>
          <w:sz w:val="24"/>
          <w:szCs w:val="24"/>
        </w:rPr>
        <w:t>、开学初，总务处固定资产保管员与班主任和各班班长签订保管责任书（一式三份），总务处、德育处、班主任各执一份，将教室、桌、凳、椅、门窗玻璃等交班级使用并负责管理，学期结束时需验收交还。对有缺损的，分清责任，按规定进行赔偿、整修或报废处理，及时调整固定资产帐目。</w:t>
      </w:r>
    </w:p>
    <w:p>
      <w:pPr>
        <w:spacing w:line="360" w:lineRule="auto"/>
        <w:ind w:firstLine="480" w:firstLineChars="200"/>
        <w:rPr>
          <w:sz w:val="24"/>
          <w:szCs w:val="24"/>
        </w:rPr>
      </w:pPr>
      <w:r>
        <w:rPr>
          <w:sz w:val="24"/>
          <w:szCs w:val="24"/>
        </w:rPr>
        <w:t>2</w:t>
      </w:r>
      <w:r>
        <w:rPr>
          <w:rFonts w:hint="eastAsia"/>
          <w:sz w:val="24"/>
          <w:szCs w:val="24"/>
        </w:rPr>
        <w:t>、对各处室、各年级办公用具实行包干保管使用，及时调整增减，年底盘点核对，缺损的分清责任，按规定进行赔偿，整修或报废处理，并重新办理续管手续。</w:t>
      </w:r>
    </w:p>
    <w:p>
      <w:pPr>
        <w:spacing w:line="360" w:lineRule="auto"/>
        <w:ind w:firstLine="480" w:firstLineChars="200"/>
        <w:rPr>
          <w:sz w:val="24"/>
          <w:szCs w:val="24"/>
        </w:rPr>
      </w:pPr>
      <w:r>
        <w:rPr>
          <w:sz w:val="24"/>
          <w:szCs w:val="24"/>
        </w:rPr>
        <w:t>3</w:t>
      </w:r>
      <w:r>
        <w:rPr>
          <w:rFonts w:hint="eastAsia"/>
          <w:sz w:val="24"/>
          <w:szCs w:val="24"/>
        </w:rPr>
        <w:t>、凡在学校报支的图书资料、软件等都必须先入图书馆固定资产帐，需用人员应按图书馆的借书手续办理。</w:t>
      </w:r>
    </w:p>
    <w:p>
      <w:pPr>
        <w:spacing w:line="360" w:lineRule="auto"/>
        <w:ind w:firstLine="480" w:firstLineChars="200"/>
        <w:rPr>
          <w:sz w:val="24"/>
          <w:szCs w:val="24"/>
        </w:rPr>
      </w:pPr>
      <w:r>
        <w:rPr>
          <w:rFonts w:hint="eastAsia"/>
          <w:sz w:val="24"/>
          <w:szCs w:val="24"/>
        </w:rPr>
        <w:t>（四）、在明确财产物资保管和使用责任制的过程中特别要做好安全防范工作，确保固定资产、库存材料的安全可靠，务必做好防火、防盗、防潮、防腐等安全工作，经常保养、整修，保障教育、教学、生活、学习所需。</w:t>
      </w:r>
    </w:p>
    <w:p>
      <w:pPr>
        <w:spacing w:line="360" w:lineRule="auto"/>
        <w:ind w:firstLine="480" w:firstLineChars="200"/>
        <w:rPr>
          <w:sz w:val="24"/>
          <w:szCs w:val="24"/>
        </w:rPr>
      </w:pPr>
      <w:r>
        <w:rPr>
          <w:rFonts w:hint="eastAsia"/>
          <w:sz w:val="24"/>
          <w:szCs w:val="24"/>
        </w:rPr>
        <w:t>（五）、学校一切校产、校具都必须由固定资产保管员登记造册，特别要加强固定资产、物资的调拨、自制、改制、融资租入及接受捐赠的登记造册工作，都要入固定资产及材料帐，避免资产的“体外循环”，杜绝变相“小金库”的发生。</w:t>
      </w:r>
    </w:p>
    <w:p>
      <w:pPr>
        <w:spacing w:line="360" w:lineRule="auto"/>
        <w:ind w:firstLine="480" w:firstLineChars="200"/>
        <w:rPr>
          <w:sz w:val="24"/>
          <w:szCs w:val="24"/>
        </w:rPr>
      </w:pPr>
      <w:r>
        <w:rPr>
          <w:rFonts w:hint="eastAsia"/>
          <w:sz w:val="24"/>
          <w:szCs w:val="24"/>
        </w:rPr>
        <w:t>（六）、学校的库存材料由总务处库房保管员负责保管。库房保管员要做好消耗类办公及生活材料的出入库登记工作。</w:t>
      </w:r>
    </w:p>
    <w:p>
      <w:pPr>
        <w:spacing w:line="360" w:lineRule="auto"/>
        <w:ind w:firstLine="480" w:firstLineChars="200"/>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r>
        <w:rPr>
          <w:rFonts w:hint="eastAsia"/>
          <w:sz w:val="24"/>
          <w:szCs w:val="24"/>
        </w:rPr>
        <w:t>四、资产领用、出借制度</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（一）、凡借用固定资产者要经主管领导批准后才能办理借用手续。</w:t>
      </w:r>
    </w:p>
    <w:p>
      <w:pPr>
        <w:spacing w:line="360" w:lineRule="auto"/>
        <w:ind w:firstLine="480" w:firstLineChars="200"/>
        <w:rPr>
          <w:sz w:val="24"/>
          <w:szCs w:val="24"/>
        </w:rPr>
      </w:pPr>
      <w:r>
        <w:rPr>
          <w:rFonts w:hint="eastAsia"/>
          <w:sz w:val="24"/>
          <w:szCs w:val="24"/>
        </w:rPr>
        <w:t>学校固定资产由总务处固定资产管理员负责管理，并根据各部门需要统一调配。教师和学生因公需要使用学校固定资产的须通过学校固定资产管理员领取或借用，不准私拿私用。</w:t>
      </w:r>
    </w:p>
    <w:p>
      <w:pPr>
        <w:spacing w:line="360" w:lineRule="auto"/>
        <w:ind w:firstLine="480" w:firstLineChars="200"/>
        <w:rPr>
          <w:sz w:val="24"/>
          <w:szCs w:val="24"/>
        </w:rPr>
      </w:pPr>
      <w:r>
        <w:rPr>
          <w:rFonts w:hint="eastAsia"/>
          <w:sz w:val="24"/>
          <w:szCs w:val="24"/>
        </w:rPr>
        <w:t>（二）、使用（领用）环节的管理</w:t>
      </w:r>
    </w:p>
    <w:p>
      <w:pPr>
        <w:spacing w:line="360" w:lineRule="auto"/>
        <w:ind w:firstLine="480" w:firstLineChars="200"/>
        <w:rPr>
          <w:sz w:val="24"/>
          <w:szCs w:val="24"/>
        </w:rPr>
      </w:pPr>
      <w:r>
        <w:rPr>
          <w:sz w:val="24"/>
          <w:szCs w:val="24"/>
        </w:rPr>
        <w:t>1</w:t>
      </w:r>
      <w:r>
        <w:rPr>
          <w:rFonts w:hint="eastAsia"/>
          <w:sz w:val="24"/>
          <w:szCs w:val="24"/>
        </w:rPr>
        <w:t>、按照工作任务和工作进度的需要领用物资，充分发挥固定资产和库存材料的效能。</w:t>
      </w:r>
    </w:p>
    <w:p>
      <w:pPr>
        <w:spacing w:line="360" w:lineRule="auto"/>
        <w:ind w:firstLine="480" w:firstLineChars="200"/>
        <w:rPr>
          <w:sz w:val="24"/>
          <w:szCs w:val="24"/>
        </w:rPr>
      </w:pPr>
      <w:r>
        <w:rPr>
          <w:sz w:val="24"/>
          <w:szCs w:val="24"/>
        </w:rPr>
        <w:t>2</w:t>
      </w:r>
      <w:r>
        <w:rPr>
          <w:rFonts w:hint="eastAsia"/>
          <w:sz w:val="24"/>
          <w:szCs w:val="24"/>
        </w:rPr>
        <w:t>、按部门领用，保管的责任落实到部门和责任人。</w:t>
      </w:r>
    </w:p>
    <w:p>
      <w:pPr>
        <w:spacing w:line="360" w:lineRule="auto"/>
        <w:ind w:firstLine="480" w:firstLineChars="200"/>
        <w:rPr>
          <w:sz w:val="24"/>
          <w:szCs w:val="24"/>
        </w:rPr>
      </w:pPr>
      <w:r>
        <w:rPr>
          <w:sz w:val="24"/>
          <w:szCs w:val="24"/>
        </w:rPr>
        <w:t>3</w:t>
      </w:r>
      <w:r>
        <w:rPr>
          <w:rFonts w:hint="eastAsia"/>
          <w:sz w:val="24"/>
          <w:szCs w:val="24"/>
        </w:rPr>
        <w:t>、严格领用的审批手续，领用财产物资一般以部门为单位，由领用人填写领用单（出库单）经部门负责人审核，按学校财务管理制度规定的审批权限，报经有关负责人审批后，方可领用。对于手续不全的领用单，保管员不予受理。按照财务制度规定当期的支出当期入帐，月底（每月</w:t>
      </w:r>
      <w:r>
        <w:rPr>
          <w:sz w:val="24"/>
          <w:szCs w:val="24"/>
        </w:rPr>
        <w:t>25</w:t>
      </w:r>
      <w:r>
        <w:rPr>
          <w:rFonts w:hint="eastAsia"/>
          <w:sz w:val="24"/>
          <w:szCs w:val="24"/>
        </w:rPr>
        <w:t>日前）保管员要将出库单（采用先进先出法发出材料）随月报表，报财务会计进行核算，对手续不全的出库单财务部门不予受理。</w:t>
      </w:r>
    </w:p>
    <w:p>
      <w:pPr>
        <w:spacing w:line="360" w:lineRule="auto"/>
        <w:ind w:firstLine="480" w:firstLineChars="200"/>
        <w:rPr>
          <w:sz w:val="24"/>
          <w:szCs w:val="24"/>
        </w:rPr>
      </w:pPr>
      <w:r>
        <w:rPr>
          <w:sz w:val="24"/>
          <w:szCs w:val="24"/>
        </w:rPr>
        <w:t>4</w:t>
      </w:r>
      <w:r>
        <w:rPr>
          <w:rFonts w:hint="eastAsia"/>
          <w:sz w:val="24"/>
          <w:szCs w:val="24"/>
        </w:rPr>
        <w:t>、凡领用的固定资产，材料物资，只作办公、公务之用，不得私自挪用它处。</w:t>
      </w:r>
    </w:p>
    <w:p>
      <w:pPr>
        <w:spacing w:line="360" w:lineRule="auto"/>
        <w:ind w:firstLine="480" w:firstLineChars="200"/>
        <w:rPr>
          <w:sz w:val="24"/>
          <w:szCs w:val="24"/>
        </w:rPr>
      </w:pPr>
      <w:r>
        <w:rPr>
          <w:sz w:val="24"/>
          <w:szCs w:val="24"/>
        </w:rPr>
        <w:t>5</w:t>
      </w:r>
      <w:r>
        <w:rPr>
          <w:rFonts w:hint="eastAsia"/>
          <w:sz w:val="24"/>
          <w:szCs w:val="24"/>
        </w:rPr>
        <w:t>、在使用过程中，要配合有关部门，对师生员工加强行为规范和爱护公共财物教育，保持勤俭治校，厉行节约的好作风，树立以节约爱护公物为荣，浪费破坏公物为耻的好风尚，把有限的教育经费用到最需要用的地方。</w:t>
      </w:r>
    </w:p>
    <w:p>
      <w:pPr>
        <w:spacing w:line="360" w:lineRule="auto"/>
        <w:ind w:firstLine="480" w:firstLineChars="200"/>
        <w:rPr>
          <w:sz w:val="24"/>
          <w:szCs w:val="24"/>
        </w:rPr>
      </w:pPr>
      <w:r>
        <w:rPr>
          <w:sz w:val="24"/>
          <w:szCs w:val="24"/>
        </w:rPr>
        <w:t>6</w:t>
      </w:r>
      <w:r>
        <w:rPr>
          <w:rFonts w:hint="eastAsia"/>
          <w:sz w:val="24"/>
          <w:szCs w:val="24"/>
        </w:rPr>
        <w:t>、加强多余财产物资的退库管理。财产物资领出后，因某些原因未用的设备，工具和材料等，或在工作任务完成后剩余的材料和工具等，必须纳入单位财物的统一管理和核算，退库由原领用部门和人员将多余物资及时缴回仓库，由仓库保管员做好验收并填写入库单（注明是退库）。若是固定资产，还须在财产卡片上填写有关内容。不需用的固定资产验收入库，保管员只需将固定资产卡片从原领用部门抽出，插入库存。</w:t>
      </w:r>
    </w:p>
    <w:p>
      <w:pPr>
        <w:spacing w:line="360" w:lineRule="auto"/>
        <w:ind w:firstLine="480" w:firstLineChars="200"/>
        <w:rPr>
          <w:sz w:val="24"/>
          <w:szCs w:val="24"/>
        </w:rPr>
      </w:pPr>
      <w:r>
        <w:rPr>
          <w:sz w:val="24"/>
          <w:szCs w:val="24"/>
        </w:rPr>
        <w:t>7</w:t>
      </w:r>
      <w:r>
        <w:rPr>
          <w:rFonts w:hint="eastAsia"/>
          <w:sz w:val="24"/>
          <w:szCs w:val="24"/>
        </w:rPr>
        <w:t>、做好财产物资的保养和维护工作，做好固定资产大修和小修的管理工作，及时调整有关固定资产存量和固定基金余额。</w:t>
      </w:r>
    </w:p>
    <w:p>
      <w:pPr>
        <w:spacing w:line="360" w:lineRule="auto"/>
        <w:ind w:firstLine="480" w:firstLineChars="200"/>
        <w:rPr>
          <w:sz w:val="24"/>
          <w:szCs w:val="24"/>
        </w:rPr>
      </w:pPr>
      <w:r>
        <w:rPr>
          <w:rFonts w:hint="eastAsia"/>
          <w:sz w:val="24"/>
          <w:szCs w:val="24"/>
        </w:rPr>
        <w:t>（三）、调拨环节和管理</w:t>
      </w:r>
    </w:p>
    <w:p>
      <w:pPr>
        <w:spacing w:line="360" w:lineRule="auto"/>
        <w:ind w:firstLine="480" w:firstLineChars="200"/>
        <w:rPr>
          <w:sz w:val="24"/>
          <w:szCs w:val="24"/>
        </w:rPr>
      </w:pPr>
      <w:r>
        <w:rPr>
          <w:rFonts w:hint="eastAsia"/>
          <w:sz w:val="24"/>
          <w:szCs w:val="24"/>
        </w:rPr>
        <w:t>学校财产物资的调拨应由上级主管部门和学校负责人批准。学校财产物资原则上不得外借，更不得借给私人。如确有特殊原因需调剂使用或借用的，必须经有关负责人批准，办好有关借用手续，约定归还时间方可借出（必须同时开出门证），到期及时催还，经保管员检查验收无损后入库。</w:t>
      </w:r>
    </w:p>
    <w:p>
      <w:pPr>
        <w:spacing w:line="360" w:lineRule="auto"/>
        <w:ind w:firstLine="480" w:firstLineChars="200"/>
        <w:jc w:val="center"/>
        <w:rPr>
          <w:sz w:val="24"/>
          <w:szCs w:val="24"/>
        </w:rPr>
      </w:pPr>
    </w:p>
    <w:p>
      <w:pPr>
        <w:spacing w:line="360" w:lineRule="auto"/>
        <w:ind w:firstLine="480" w:firstLineChars="200"/>
        <w:jc w:val="center"/>
        <w:rPr>
          <w:sz w:val="24"/>
          <w:szCs w:val="24"/>
        </w:rPr>
      </w:pPr>
      <w:r>
        <w:rPr>
          <w:rFonts w:hint="eastAsia"/>
          <w:sz w:val="24"/>
          <w:szCs w:val="24"/>
        </w:rPr>
        <w:t>五、资产赔偿制度</w:t>
      </w:r>
    </w:p>
    <w:p>
      <w:pPr>
        <w:spacing w:line="360" w:lineRule="auto"/>
        <w:ind w:firstLine="480" w:firstLineChars="200"/>
        <w:jc w:val="center"/>
        <w:rPr>
          <w:sz w:val="24"/>
          <w:szCs w:val="24"/>
        </w:rPr>
      </w:pPr>
    </w:p>
    <w:p>
      <w:pPr>
        <w:spacing w:line="360" w:lineRule="auto"/>
        <w:ind w:firstLine="480" w:firstLineChars="200"/>
        <w:rPr>
          <w:sz w:val="24"/>
          <w:szCs w:val="24"/>
        </w:rPr>
      </w:pPr>
      <w:r>
        <w:rPr>
          <w:rFonts w:hint="eastAsia"/>
          <w:sz w:val="24"/>
          <w:szCs w:val="24"/>
        </w:rPr>
        <w:t>（一）、使用或借用固定资产造成损坏或遗失，视情节照原物赔偿或罚款。</w:t>
      </w:r>
    </w:p>
    <w:p>
      <w:pPr>
        <w:spacing w:line="360" w:lineRule="auto"/>
        <w:ind w:firstLine="480" w:firstLineChars="200"/>
        <w:rPr>
          <w:sz w:val="24"/>
          <w:szCs w:val="24"/>
        </w:rPr>
      </w:pPr>
      <w:r>
        <w:rPr>
          <w:rFonts w:hint="eastAsia"/>
          <w:sz w:val="24"/>
          <w:szCs w:val="24"/>
        </w:rPr>
        <w:t>（二）、严格执行照价赔偿制度，通过清查盘点，如有人为因素发生的责任事故损失，一旦查实，照价赔偿。学生毕业、工作人员调出、离退休人员离开学校时，要与保管员办清有关公物的归还工作，如缺少、损坏、丢失的要照价赔偿，人事部门方可办理有关转移手续。</w:t>
      </w:r>
    </w:p>
    <w:p>
      <w:pPr>
        <w:spacing w:line="360" w:lineRule="auto"/>
        <w:ind w:firstLine="480" w:firstLineChars="200"/>
        <w:rPr>
          <w:sz w:val="24"/>
          <w:szCs w:val="24"/>
        </w:rPr>
      </w:pPr>
    </w:p>
    <w:p>
      <w:pPr>
        <w:spacing w:line="360" w:lineRule="auto"/>
        <w:ind w:firstLine="480" w:firstLineChars="200"/>
        <w:jc w:val="center"/>
        <w:rPr>
          <w:sz w:val="24"/>
          <w:szCs w:val="24"/>
        </w:rPr>
      </w:pPr>
      <w:r>
        <w:rPr>
          <w:rFonts w:hint="eastAsia"/>
          <w:sz w:val="24"/>
          <w:szCs w:val="24"/>
        </w:rPr>
        <w:t>六、资产处置制度</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资产的报废、报损，要由各部门管理员填制统一表格，经总务处同意，报校长批准后，由总务处固定资产管理员签发销帐通知单并办理财产集中手续，由学校统一处理。</w:t>
      </w:r>
    </w:p>
    <w:p>
      <w:pPr>
        <w:spacing w:line="360" w:lineRule="auto"/>
        <w:ind w:firstLine="480" w:firstLineChars="200"/>
        <w:rPr>
          <w:sz w:val="24"/>
          <w:szCs w:val="24"/>
        </w:rPr>
      </w:pPr>
      <w:r>
        <w:rPr>
          <w:rFonts w:hint="eastAsia"/>
          <w:sz w:val="24"/>
          <w:szCs w:val="24"/>
        </w:rPr>
        <w:t>财产物资有一定的存放、使用期限，在使用过程中亦有人为损坏现象。对于规定期限外已不能使用或学校已用不上的财物、对于人为损坏已办理赔偿手续的财物，应按规定报废或转让处理。</w:t>
      </w:r>
    </w:p>
    <w:p>
      <w:pPr>
        <w:spacing w:line="360" w:lineRule="auto"/>
        <w:ind w:firstLine="480" w:firstLineChars="200"/>
        <w:rPr>
          <w:sz w:val="24"/>
          <w:szCs w:val="24"/>
        </w:rPr>
      </w:pPr>
      <w:r>
        <w:rPr>
          <w:sz w:val="24"/>
          <w:szCs w:val="24"/>
        </w:rPr>
        <w:t>1</w:t>
      </w:r>
      <w:r>
        <w:rPr>
          <w:rFonts w:hint="eastAsia"/>
          <w:sz w:val="24"/>
          <w:szCs w:val="24"/>
        </w:rPr>
        <w:t>、固定资产的报废和转让，一般经单位负责人批准后核销。大型精密、贵重设备、仪器报废和转让，应经有关部门鉴定，报教育主管部门或国有资产管理部门、财政部门批准。</w:t>
      </w:r>
    </w:p>
    <w:p>
      <w:pPr>
        <w:spacing w:line="360" w:lineRule="auto"/>
        <w:ind w:firstLine="480" w:firstLineChars="200"/>
        <w:rPr>
          <w:sz w:val="24"/>
          <w:szCs w:val="24"/>
        </w:rPr>
      </w:pPr>
      <w:r>
        <w:rPr>
          <w:sz w:val="24"/>
          <w:szCs w:val="24"/>
        </w:rPr>
        <w:t>2</w:t>
      </w:r>
      <w:r>
        <w:rPr>
          <w:rFonts w:hint="eastAsia"/>
          <w:sz w:val="24"/>
          <w:szCs w:val="24"/>
        </w:rPr>
        <w:t>、固定资产报废发生的变价收入减清理费用的净值，必须入帐，计入修购基金，同时核销固定资产。</w:t>
      </w:r>
    </w:p>
    <w:p>
      <w:pPr>
        <w:spacing w:line="360" w:lineRule="auto"/>
        <w:ind w:firstLine="480" w:firstLineChars="200"/>
        <w:rPr>
          <w:sz w:val="24"/>
          <w:szCs w:val="24"/>
        </w:rPr>
      </w:pPr>
      <w:r>
        <w:rPr>
          <w:sz w:val="24"/>
          <w:szCs w:val="24"/>
        </w:rPr>
        <w:t>3</w:t>
      </w:r>
      <w:r>
        <w:rPr>
          <w:rFonts w:hint="eastAsia"/>
          <w:sz w:val="24"/>
          <w:szCs w:val="24"/>
        </w:rPr>
        <w:t>、非固定资产的报废与转让，由材料保管员列出清单，注明原因，经单位负责人批准后由财务管理机构的有关人员清点后办理有关报废和转让手续。</w:t>
      </w:r>
    </w:p>
    <w:p>
      <w:pPr>
        <w:spacing w:line="360" w:lineRule="auto"/>
        <w:ind w:firstLine="480" w:firstLineChars="200"/>
        <w:rPr>
          <w:sz w:val="24"/>
          <w:szCs w:val="24"/>
        </w:rPr>
      </w:pPr>
      <w:r>
        <w:rPr>
          <w:sz w:val="24"/>
          <w:szCs w:val="24"/>
        </w:rPr>
        <w:t>4</w:t>
      </w:r>
      <w:r>
        <w:rPr>
          <w:rFonts w:hint="eastAsia"/>
          <w:sz w:val="24"/>
          <w:szCs w:val="24"/>
        </w:rPr>
        <w:t>、报废时由科室填写报废单，一式两份，随同物品一起送交总务处，办理报废手续。如因责任事故造成器材报废时，还应追究当事者责任。</w:t>
      </w:r>
    </w:p>
    <w:p>
      <w:pPr>
        <w:spacing w:line="360" w:lineRule="auto"/>
        <w:ind w:firstLine="480" w:firstLineChars="200"/>
        <w:jc w:val="center"/>
        <w:rPr>
          <w:sz w:val="24"/>
          <w:szCs w:val="24"/>
        </w:rPr>
      </w:pPr>
    </w:p>
    <w:p>
      <w:pPr>
        <w:spacing w:line="360" w:lineRule="auto"/>
        <w:ind w:firstLine="480" w:firstLineChars="200"/>
        <w:jc w:val="center"/>
        <w:rPr>
          <w:sz w:val="24"/>
          <w:szCs w:val="24"/>
        </w:rPr>
      </w:pPr>
      <w:r>
        <w:rPr>
          <w:rFonts w:hint="eastAsia"/>
          <w:sz w:val="24"/>
          <w:szCs w:val="24"/>
        </w:rPr>
        <w:t>七、职工调动办理财产交接制度</w:t>
      </w:r>
    </w:p>
    <w:p>
      <w:pPr>
        <w:spacing w:line="360" w:lineRule="auto"/>
        <w:ind w:firstLine="480" w:firstLineChars="200"/>
        <w:jc w:val="center"/>
        <w:rPr>
          <w:sz w:val="24"/>
          <w:szCs w:val="24"/>
        </w:rPr>
      </w:pPr>
    </w:p>
    <w:p>
      <w:pPr>
        <w:spacing w:line="360" w:lineRule="auto"/>
        <w:ind w:firstLine="480" w:firstLineChars="200"/>
        <w:rPr>
          <w:sz w:val="24"/>
          <w:szCs w:val="24"/>
        </w:rPr>
      </w:pPr>
      <w:r>
        <w:rPr>
          <w:rFonts w:hint="eastAsia"/>
          <w:sz w:val="24"/>
          <w:szCs w:val="24"/>
        </w:rPr>
        <w:t>凡调进人员要通过学校固定资产管理员办理领用或借用学校手续后方可使用学校固定资产。调出人员要办理归还手续后，由学校固定资产管理员签字方可办理人事调动手续。</w:t>
      </w:r>
    </w:p>
    <w:p>
      <w:pPr>
        <w:spacing w:line="360" w:lineRule="auto"/>
        <w:ind w:firstLine="480" w:firstLineChars="200"/>
        <w:rPr>
          <w:sz w:val="24"/>
          <w:szCs w:val="24"/>
        </w:rPr>
      </w:pPr>
    </w:p>
    <w:p>
      <w:pPr>
        <w:spacing w:line="360" w:lineRule="auto"/>
        <w:ind w:firstLine="480" w:firstLineChars="200"/>
        <w:jc w:val="center"/>
        <w:rPr>
          <w:sz w:val="24"/>
          <w:szCs w:val="24"/>
        </w:rPr>
      </w:pPr>
      <w:r>
        <w:rPr>
          <w:rFonts w:hint="eastAsia"/>
          <w:sz w:val="24"/>
          <w:szCs w:val="24"/>
        </w:rPr>
        <w:t>八、财产清查制度</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一）、每学期各部门要进行一次自查清理，发现问题及时和总务处管理员联系，每年暑期学校领导组织力量对财产进行一次全面清查，并对保管、使用情况进行分析研究，总结经验教训，表彰先进，提出改进措施，提高管理水平。</w:t>
      </w:r>
    </w:p>
    <w:p>
      <w:pPr>
        <w:spacing w:line="360" w:lineRule="auto"/>
        <w:ind w:firstLine="480" w:firstLineChars="200"/>
        <w:rPr>
          <w:sz w:val="24"/>
          <w:szCs w:val="24"/>
        </w:rPr>
      </w:pPr>
      <w:r>
        <w:rPr>
          <w:rFonts w:hint="eastAsia"/>
          <w:sz w:val="24"/>
          <w:szCs w:val="24"/>
        </w:rPr>
        <w:t>（二）、清查环节的管理</w:t>
      </w:r>
    </w:p>
    <w:p>
      <w:pPr>
        <w:spacing w:line="360" w:lineRule="auto"/>
        <w:ind w:firstLine="480" w:firstLineChars="200"/>
        <w:rPr>
          <w:sz w:val="24"/>
          <w:szCs w:val="24"/>
        </w:rPr>
      </w:pPr>
      <w:r>
        <w:rPr>
          <w:sz w:val="24"/>
          <w:szCs w:val="24"/>
        </w:rPr>
        <w:t>1</w:t>
      </w:r>
      <w:r>
        <w:rPr>
          <w:rFonts w:hint="eastAsia"/>
          <w:sz w:val="24"/>
          <w:szCs w:val="24"/>
        </w:rPr>
        <w:t>、财产清查制度作为单位内部会计监督制度的重要内容之一。也是会计核算工作的一项重要制度，所以在编制年度财务会计报告之前必须进行财产物资清查。</w:t>
      </w:r>
    </w:p>
    <w:p>
      <w:pPr>
        <w:spacing w:line="360" w:lineRule="auto"/>
        <w:ind w:firstLine="480" w:firstLineChars="200"/>
        <w:rPr>
          <w:sz w:val="24"/>
          <w:szCs w:val="24"/>
        </w:rPr>
      </w:pPr>
      <w:r>
        <w:rPr>
          <w:sz w:val="24"/>
          <w:szCs w:val="24"/>
        </w:rPr>
        <w:t>2</w:t>
      </w:r>
      <w:r>
        <w:rPr>
          <w:rFonts w:hint="eastAsia"/>
          <w:sz w:val="24"/>
          <w:szCs w:val="24"/>
        </w:rPr>
        <w:t>、固定资产总保管员、处室分保管员及材料保管员要对自己所管财产物资定期或不定期的盘点（每年至少两次，年底前必须彻底盘点，由总务处配合），按规定做好帐务处理工作，随时接受有关部门组织的财产物资检查，做到“家底”明了、真实。</w:t>
      </w:r>
    </w:p>
    <w:p>
      <w:pPr>
        <w:spacing w:line="360" w:lineRule="auto"/>
        <w:ind w:firstLine="480" w:firstLineChars="200"/>
        <w:rPr>
          <w:sz w:val="24"/>
          <w:szCs w:val="24"/>
        </w:rPr>
      </w:pPr>
      <w:r>
        <w:rPr>
          <w:sz w:val="24"/>
          <w:szCs w:val="24"/>
        </w:rPr>
        <w:t>3</w:t>
      </w:r>
      <w:r>
        <w:rPr>
          <w:rFonts w:hint="eastAsia"/>
          <w:sz w:val="24"/>
          <w:szCs w:val="24"/>
        </w:rPr>
        <w:t>、通过清查工作，使保管员掌握财产物资的使用和保管情况，并向有关负责人提出盘盈、盘亏、损耗和报废报告，及时办理有关手续，做到帐、物、卡相符。</w:t>
      </w:r>
    </w:p>
    <w:p>
      <w:pPr>
        <w:spacing w:line="360" w:lineRule="auto"/>
        <w:ind w:firstLine="480" w:firstLineChars="200"/>
        <w:rPr>
          <w:sz w:val="24"/>
          <w:szCs w:val="24"/>
        </w:rPr>
      </w:pPr>
      <w:r>
        <w:rPr>
          <w:sz w:val="24"/>
          <w:szCs w:val="24"/>
        </w:rPr>
        <w:t>4</w:t>
      </w:r>
      <w:r>
        <w:rPr>
          <w:rFonts w:hint="eastAsia"/>
          <w:sz w:val="24"/>
          <w:szCs w:val="24"/>
        </w:rPr>
        <w:t>、财务管理部门要会同学校内审小组成员在保管员自查的基础上进行定期或不定期的全面清查或局部清查，对检查结果要报告校长室及处室负责人，并提出处理意见作为对保管员履行岗位职责的考核意见之一。同时要求保管员每月帐目要与财务部门核对一致，每季末报财产物资清册一式三份，保管员、财务会计及校长各一份。</w:t>
      </w:r>
    </w:p>
    <w:p>
      <w:pPr>
        <w:spacing w:line="360" w:lineRule="auto"/>
        <w:ind w:firstLine="480" w:firstLineChars="200"/>
        <w:jc w:val="center"/>
        <w:rPr>
          <w:sz w:val="24"/>
          <w:szCs w:val="24"/>
        </w:rPr>
      </w:pPr>
    </w:p>
    <w:p>
      <w:pPr>
        <w:spacing w:line="360" w:lineRule="auto"/>
        <w:ind w:firstLine="480" w:firstLineChars="200"/>
        <w:jc w:val="center"/>
        <w:rPr>
          <w:sz w:val="24"/>
          <w:szCs w:val="24"/>
        </w:rPr>
      </w:pPr>
      <w:r>
        <w:rPr>
          <w:rFonts w:hint="eastAsia"/>
          <w:sz w:val="24"/>
          <w:szCs w:val="24"/>
        </w:rPr>
        <w:t>九、资产维修制度</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（一）、殷雪梅小学资产自行维修制度</w:t>
      </w:r>
    </w:p>
    <w:p>
      <w:pPr>
        <w:spacing w:line="360" w:lineRule="auto"/>
        <w:ind w:firstLine="480" w:firstLineChars="200"/>
        <w:rPr>
          <w:sz w:val="24"/>
          <w:szCs w:val="24"/>
        </w:rPr>
      </w:pPr>
      <w:r>
        <w:rPr>
          <w:sz w:val="24"/>
          <w:szCs w:val="24"/>
        </w:rPr>
        <w:t>1</w:t>
      </w:r>
      <w:r>
        <w:rPr>
          <w:rFonts w:hint="eastAsia"/>
          <w:sz w:val="24"/>
          <w:szCs w:val="24"/>
        </w:rPr>
        <w:t>、维修原则：尽量由学校自行维修，减少经费开支。</w:t>
      </w:r>
    </w:p>
    <w:p>
      <w:pPr>
        <w:spacing w:line="360" w:lineRule="auto"/>
        <w:ind w:firstLine="480" w:firstLineChars="200"/>
        <w:rPr>
          <w:sz w:val="24"/>
          <w:szCs w:val="24"/>
        </w:rPr>
      </w:pPr>
      <w:r>
        <w:rPr>
          <w:sz w:val="24"/>
          <w:szCs w:val="24"/>
        </w:rPr>
        <w:t>2</w:t>
      </w:r>
      <w:r>
        <w:rPr>
          <w:rFonts w:hint="eastAsia"/>
          <w:sz w:val="24"/>
          <w:szCs w:val="24"/>
        </w:rPr>
        <w:t>、如是正常破损的，由校方维修人员修理，如修不好，请厂家来人修理。</w:t>
      </w:r>
    </w:p>
    <w:p>
      <w:pPr>
        <w:spacing w:line="360" w:lineRule="auto"/>
        <w:ind w:firstLine="480" w:firstLineChars="200"/>
        <w:rPr>
          <w:sz w:val="24"/>
          <w:szCs w:val="24"/>
        </w:rPr>
      </w:pPr>
      <w:r>
        <w:rPr>
          <w:sz w:val="24"/>
          <w:szCs w:val="24"/>
        </w:rPr>
        <w:t>3</w:t>
      </w:r>
      <w:r>
        <w:rPr>
          <w:rFonts w:hint="eastAsia"/>
          <w:sz w:val="24"/>
          <w:szCs w:val="24"/>
        </w:rPr>
        <w:t>、对人为破坏的资产，要追查相关责任人的责任，并要求缴纳赔偿金后方可维修。</w:t>
      </w:r>
    </w:p>
    <w:p>
      <w:pPr>
        <w:spacing w:line="360" w:lineRule="auto"/>
        <w:ind w:firstLine="480" w:firstLineChars="200"/>
        <w:rPr>
          <w:sz w:val="24"/>
          <w:szCs w:val="24"/>
        </w:rPr>
      </w:pPr>
      <w:r>
        <w:rPr>
          <w:sz w:val="24"/>
          <w:szCs w:val="24"/>
        </w:rPr>
        <w:t>4</w:t>
      </w:r>
      <w:r>
        <w:rPr>
          <w:rFonts w:hint="eastAsia"/>
          <w:sz w:val="24"/>
          <w:szCs w:val="24"/>
        </w:rPr>
        <w:t>、维修人员应及时维修，维修完毕，由维修人员及相关责任人填写维修记录本，以备查。</w:t>
      </w:r>
    </w:p>
    <w:p>
      <w:pPr>
        <w:spacing w:line="360" w:lineRule="auto"/>
        <w:ind w:firstLine="480" w:firstLineChars="200"/>
        <w:rPr>
          <w:sz w:val="24"/>
          <w:szCs w:val="24"/>
        </w:rPr>
      </w:pPr>
      <w:r>
        <w:rPr>
          <w:rFonts w:hint="eastAsia"/>
          <w:sz w:val="24"/>
          <w:szCs w:val="24"/>
        </w:rPr>
        <w:t>（二）、殷雪梅小学资产外来维修制度</w:t>
      </w:r>
    </w:p>
    <w:p>
      <w:pPr>
        <w:spacing w:line="360" w:lineRule="auto"/>
        <w:ind w:firstLine="480" w:firstLineChars="200"/>
        <w:rPr>
          <w:sz w:val="24"/>
          <w:szCs w:val="24"/>
        </w:rPr>
      </w:pPr>
      <w:r>
        <w:rPr>
          <w:sz w:val="24"/>
          <w:szCs w:val="24"/>
        </w:rPr>
        <w:t>1</w:t>
      </w:r>
      <w:r>
        <w:rPr>
          <w:rFonts w:hint="eastAsia"/>
          <w:sz w:val="24"/>
          <w:szCs w:val="24"/>
        </w:rPr>
        <w:t>、维修原则：由学校相关维修人员提出申请，填写《维修派工单》，交领导签字同意后方能请外来人员进行维修，否则不得进行结算。</w:t>
      </w:r>
    </w:p>
    <w:p>
      <w:pPr>
        <w:spacing w:line="360" w:lineRule="auto"/>
        <w:ind w:firstLine="480" w:firstLineChars="200"/>
        <w:rPr>
          <w:sz w:val="24"/>
          <w:szCs w:val="24"/>
        </w:rPr>
      </w:pPr>
      <w:r>
        <w:rPr>
          <w:sz w:val="24"/>
          <w:szCs w:val="24"/>
        </w:rPr>
        <w:t>2</w:t>
      </w:r>
      <w:r>
        <w:rPr>
          <w:rFonts w:hint="eastAsia"/>
          <w:sz w:val="24"/>
          <w:szCs w:val="24"/>
        </w:rPr>
        <w:t>、学校与维修方必须签订《维修合同》，否则不得进行结算。</w:t>
      </w:r>
    </w:p>
    <w:p>
      <w:pPr>
        <w:spacing w:line="360" w:lineRule="auto"/>
        <w:ind w:firstLine="480" w:firstLineChars="200"/>
        <w:rPr>
          <w:sz w:val="24"/>
          <w:szCs w:val="24"/>
        </w:rPr>
      </w:pPr>
      <w:r>
        <w:rPr>
          <w:sz w:val="24"/>
          <w:szCs w:val="24"/>
        </w:rPr>
        <w:t>3</w:t>
      </w:r>
      <w:r>
        <w:rPr>
          <w:rFonts w:hint="eastAsia"/>
          <w:sz w:val="24"/>
          <w:szCs w:val="24"/>
        </w:rPr>
        <w:t>、《维修合同》重要条款：</w:t>
      </w:r>
    </w:p>
    <w:p>
      <w:pPr>
        <w:spacing w:line="360" w:lineRule="auto"/>
        <w:ind w:firstLine="480" w:firstLineChars="200"/>
        <w:rPr>
          <w:sz w:val="24"/>
          <w:szCs w:val="24"/>
        </w:rPr>
      </w:pPr>
      <w:r>
        <w:rPr>
          <w:rFonts w:hint="eastAsia"/>
          <w:sz w:val="24"/>
          <w:szCs w:val="24"/>
        </w:rPr>
        <w:t>●合同价款：合同造价以校方签字认可的经济签证和经审计部门审定的工程决算为准。</w:t>
      </w:r>
    </w:p>
    <w:p>
      <w:pPr>
        <w:spacing w:line="360" w:lineRule="auto"/>
        <w:ind w:firstLine="480" w:firstLineChars="200"/>
        <w:rPr>
          <w:sz w:val="24"/>
          <w:szCs w:val="24"/>
        </w:rPr>
      </w:pPr>
      <w:r>
        <w:rPr>
          <w:rFonts w:hint="eastAsia"/>
          <w:sz w:val="24"/>
          <w:szCs w:val="24"/>
        </w:rPr>
        <w:t>●价款依据：按照双方签字认可的经济签证资料进行结算，临时用工、临时用机械及零星材料价格按照现行市场价格计价，如涉及零星工程的隐蔽资料，必须双方签字认可，材料价格按施工期《江苏省工程造价信息》执行，没有的材料价格按双方签字核定价格进行结算，相关取费按国家规定的下限收取。</w:t>
      </w:r>
    </w:p>
    <w:p>
      <w:pPr>
        <w:spacing w:line="360" w:lineRule="auto"/>
        <w:ind w:firstLine="480" w:firstLineChars="200"/>
        <w:rPr>
          <w:sz w:val="24"/>
          <w:szCs w:val="24"/>
        </w:rPr>
      </w:pPr>
      <w:r>
        <w:rPr>
          <w:rFonts w:hint="eastAsia"/>
          <w:sz w:val="24"/>
          <w:szCs w:val="24"/>
        </w:rPr>
        <w:t>●付款方式：按规定时间内完成，再经双方认可后，</w:t>
      </w:r>
      <w:r>
        <w:rPr>
          <w:sz w:val="24"/>
          <w:szCs w:val="24"/>
        </w:rPr>
        <w:t>15</w:t>
      </w:r>
      <w:r>
        <w:rPr>
          <w:rFonts w:hint="eastAsia"/>
          <w:sz w:val="24"/>
          <w:szCs w:val="24"/>
        </w:rPr>
        <w:t>天内付清。</w:t>
      </w:r>
    </w:p>
    <w:p>
      <w:pPr>
        <w:spacing w:line="360" w:lineRule="auto"/>
        <w:ind w:firstLine="480" w:firstLineChars="200"/>
        <w:rPr>
          <w:sz w:val="24"/>
          <w:szCs w:val="24"/>
        </w:rPr>
      </w:pPr>
      <w:r>
        <w:rPr>
          <w:rFonts w:hint="eastAsia"/>
          <w:sz w:val="24"/>
          <w:szCs w:val="24"/>
        </w:rPr>
        <w:t>●安全责任：维修方在维修期间内应对自己所安排的维修人员采取必要的安全防护措施，如果在维修过程中维修人员出现安全责任事故或对学校财产造成损失，对师生员工造成人身伤害，由维修方负全部责任，校方概不负责。</w:t>
      </w:r>
    </w:p>
    <w:p>
      <w:pPr>
        <w:spacing w:line="360" w:lineRule="auto"/>
        <w:ind w:firstLine="480" w:firstLineChars="200"/>
        <w:rPr>
          <w:sz w:val="24"/>
          <w:szCs w:val="24"/>
        </w:rPr>
      </w:pPr>
      <w:r>
        <w:rPr>
          <w:rFonts w:hint="eastAsia"/>
          <w:sz w:val="24"/>
          <w:szCs w:val="24"/>
        </w:rPr>
        <w:t>●维修方在维修施工中完成的各项任务，都应按照国家相关建筑质保的相关规定进行维护和保修。</w:t>
      </w:r>
    </w:p>
    <w:p>
      <w:pPr>
        <w:spacing w:line="360" w:lineRule="auto"/>
        <w:ind w:firstLine="480" w:firstLineChars="200"/>
        <w:rPr>
          <w:sz w:val="24"/>
          <w:szCs w:val="24"/>
        </w:rPr>
      </w:pPr>
      <w:r>
        <w:rPr>
          <w:rFonts w:hint="eastAsia"/>
          <w:sz w:val="24"/>
          <w:szCs w:val="24"/>
        </w:rPr>
        <w:t>●为保障学校教育教学的正常进行，维修方必须无条件的在校方指定或规定的时间内完成，否则不得进行结算。</w:t>
      </w:r>
    </w:p>
    <w:p>
      <w:pPr>
        <w:spacing w:line="360" w:lineRule="auto"/>
        <w:ind w:firstLine="480" w:firstLineChars="200"/>
        <w:jc w:val="center"/>
        <w:rPr>
          <w:sz w:val="24"/>
          <w:szCs w:val="24"/>
        </w:rPr>
      </w:pPr>
    </w:p>
    <w:p>
      <w:pPr>
        <w:spacing w:line="360" w:lineRule="auto"/>
        <w:ind w:firstLine="480" w:firstLineChars="200"/>
        <w:jc w:val="center"/>
        <w:rPr>
          <w:sz w:val="24"/>
          <w:szCs w:val="24"/>
        </w:rPr>
      </w:pPr>
      <w:r>
        <w:rPr>
          <w:rFonts w:hint="eastAsia"/>
          <w:sz w:val="24"/>
          <w:szCs w:val="24"/>
        </w:rPr>
        <w:t>十、资产清理后的账目处理工作制度</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固定资产清理及账目处理按照以下程序办理：</w:t>
      </w:r>
    </w:p>
    <w:p>
      <w:pPr>
        <w:spacing w:line="360" w:lineRule="auto"/>
        <w:ind w:firstLine="480" w:firstLineChars="200"/>
        <w:rPr>
          <w:sz w:val="24"/>
          <w:szCs w:val="24"/>
        </w:rPr>
      </w:pPr>
      <w:r>
        <w:rPr>
          <w:sz w:val="24"/>
          <w:szCs w:val="24"/>
        </w:rPr>
        <w:t>1</w:t>
      </w:r>
      <w:r>
        <w:rPr>
          <w:rFonts w:hint="eastAsia"/>
          <w:sz w:val="24"/>
          <w:szCs w:val="24"/>
        </w:rPr>
        <w:t>、固定资产需处置时由使用部门提出申请并填写固定资产处置报告单，办理处置手续。</w:t>
      </w:r>
    </w:p>
    <w:p>
      <w:pPr>
        <w:spacing w:line="360" w:lineRule="auto"/>
        <w:ind w:firstLine="480" w:firstLineChars="200"/>
        <w:rPr>
          <w:sz w:val="24"/>
          <w:szCs w:val="24"/>
        </w:rPr>
      </w:pPr>
      <w:r>
        <w:rPr>
          <w:sz w:val="24"/>
          <w:szCs w:val="24"/>
        </w:rPr>
        <w:t>2</w:t>
      </w:r>
      <w:r>
        <w:rPr>
          <w:rFonts w:hint="eastAsia"/>
          <w:sz w:val="24"/>
          <w:szCs w:val="24"/>
        </w:rPr>
        <w:t>、归口管理部门组织技术鉴定，提出初步处理意见；</w:t>
      </w:r>
    </w:p>
    <w:p>
      <w:pPr>
        <w:spacing w:line="360" w:lineRule="auto"/>
        <w:ind w:firstLine="480" w:firstLineChars="200"/>
        <w:rPr>
          <w:sz w:val="24"/>
          <w:szCs w:val="24"/>
        </w:rPr>
      </w:pPr>
      <w:r>
        <w:rPr>
          <w:sz w:val="24"/>
          <w:szCs w:val="24"/>
        </w:rPr>
        <w:t>3</w:t>
      </w:r>
      <w:r>
        <w:rPr>
          <w:rFonts w:hint="eastAsia"/>
          <w:sz w:val="24"/>
          <w:szCs w:val="24"/>
        </w:rPr>
        <w:t>、总务处复验、审核；</w:t>
      </w:r>
    </w:p>
    <w:p>
      <w:pPr>
        <w:spacing w:line="360" w:lineRule="auto"/>
        <w:ind w:firstLine="480" w:firstLineChars="200"/>
        <w:rPr>
          <w:sz w:val="24"/>
          <w:szCs w:val="24"/>
        </w:rPr>
      </w:pPr>
      <w:r>
        <w:rPr>
          <w:sz w:val="24"/>
          <w:szCs w:val="24"/>
        </w:rPr>
        <w:t>4</w:t>
      </w:r>
      <w:r>
        <w:rPr>
          <w:rFonts w:hint="eastAsia"/>
          <w:sz w:val="24"/>
          <w:szCs w:val="24"/>
        </w:rPr>
        <w:t>、校长签署处理意见；</w:t>
      </w:r>
    </w:p>
    <w:p>
      <w:pPr>
        <w:spacing w:line="360" w:lineRule="auto"/>
        <w:ind w:firstLine="480" w:firstLineChars="200"/>
        <w:rPr>
          <w:sz w:val="24"/>
          <w:szCs w:val="24"/>
        </w:rPr>
      </w:pPr>
      <w:r>
        <w:rPr>
          <w:sz w:val="24"/>
          <w:szCs w:val="24"/>
        </w:rPr>
        <w:t>5</w:t>
      </w:r>
      <w:r>
        <w:rPr>
          <w:rFonts w:hint="eastAsia"/>
          <w:sz w:val="24"/>
          <w:szCs w:val="24"/>
        </w:rPr>
        <w:t>、上报市教育局、财政局审批；</w:t>
      </w:r>
    </w:p>
    <w:p>
      <w:pPr>
        <w:spacing w:line="360" w:lineRule="auto"/>
        <w:ind w:firstLine="480" w:firstLineChars="200"/>
        <w:rPr>
          <w:sz w:val="24"/>
          <w:szCs w:val="24"/>
        </w:rPr>
      </w:pPr>
      <w:r>
        <w:rPr>
          <w:sz w:val="24"/>
          <w:szCs w:val="24"/>
        </w:rPr>
        <w:t>6</w:t>
      </w:r>
      <w:r>
        <w:rPr>
          <w:rFonts w:hint="eastAsia"/>
          <w:sz w:val="24"/>
          <w:szCs w:val="24"/>
        </w:rPr>
        <w:t>、根据批复处置固定资产并调整账目。</w:t>
      </w:r>
    </w:p>
    <w:p>
      <w:pPr>
        <w:spacing w:line="360" w:lineRule="auto"/>
        <w:ind w:firstLine="480" w:firstLineChars="200"/>
        <w:rPr>
          <w:sz w:val="24"/>
          <w:szCs w:val="24"/>
        </w:rPr>
      </w:pPr>
    </w:p>
    <w:p>
      <w:pPr>
        <w:spacing w:line="360" w:lineRule="auto"/>
        <w:ind w:firstLine="480" w:firstLineChars="200"/>
        <w:jc w:val="center"/>
        <w:rPr>
          <w:sz w:val="24"/>
          <w:szCs w:val="24"/>
        </w:rPr>
      </w:pPr>
      <w:r>
        <w:rPr>
          <w:rFonts w:hint="eastAsia"/>
          <w:sz w:val="24"/>
          <w:szCs w:val="24"/>
        </w:rPr>
        <w:t>十一、管理组织机构人员、分工及职责</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学校固定资产管理，应建立统一领导、归口管理、分级负责、责任到人的管理体制，建立适合本校实际的管理机构和能够满足学校管理需要、精干高效的管理队伍。</w:t>
      </w:r>
    </w:p>
    <w:p>
      <w:r>
        <w:t xml:space="preserve"> </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138"/>
    <w:rsid w:val="000421BF"/>
    <w:rsid w:val="000603E7"/>
    <w:rsid w:val="00095B61"/>
    <w:rsid w:val="000E62C4"/>
    <w:rsid w:val="000F1517"/>
    <w:rsid w:val="00141807"/>
    <w:rsid w:val="002107CF"/>
    <w:rsid w:val="0026068E"/>
    <w:rsid w:val="002E50D5"/>
    <w:rsid w:val="00304248"/>
    <w:rsid w:val="00307AF6"/>
    <w:rsid w:val="003227FB"/>
    <w:rsid w:val="00421522"/>
    <w:rsid w:val="004733EF"/>
    <w:rsid w:val="004919B3"/>
    <w:rsid w:val="004F5646"/>
    <w:rsid w:val="005420AB"/>
    <w:rsid w:val="005D0E42"/>
    <w:rsid w:val="005F3A11"/>
    <w:rsid w:val="00603D7B"/>
    <w:rsid w:val="0067346E"/>
    <w:rsid w:val="00740D13"/>
    <w:rsid w:val="007518BC"/>
    <w:rsid w:val="0076011C"/>
    <w:rsid w:val="00765BA9"/>
    <w:rsid w:val="00770058"/>
    <w:rsid w:val="00892B6D"/>
    <w:rsid w:val="0090797A"/>
    <w:rsid w:val="0093623F"/>
    <w:rsid w:val="009F71CF"/>
    <w:rsid w:val="00A0153A"/>
    <w:rsid w:val="00A0292E"/>
    <w:rsid w:val="00AB4A9E"/>
    <w:rsid w:val="00AF665A"/>
    <w:rsid w:val="00B47473"/>
    <w:rsid w:val="00BA6EE6"/>
    <w:rsid w:val="00BB7F70"/>
    <w:rsid w:val="00C011B9"/>
    <w:rsid w:val="00CA1937"/>
    <w:rsid w:val="00CA5103"/>
    <w:rsid w:val="00CD54DB"/>
    <w:rsid w:val="00D84138"/>
    <w:rsid w:val="00DB3188"/>
    <w:rsid w:val="00E216D8"/>
    <w:rsid w:val="00E77461"/>
    <w:rsid w:val="00E802BF"/>
    <w:rsid w:val="00ED54D3"/>
    <w:rsid w:val="00ED6023"/>
    <w:rsid w:val="00ED72D2"/>
    <w:rsid w:val="00EE0B2F"/>
    <w:rsid w:val="00F25715"/>
    <w:rsid w:val="00F3739B"/>
    <w:rsid w:val="00F73BF9"/>
    <w:rsid w:val="14FC4533"/>
    <w:rsid w:val="249D5F65"/>
    <w:rsid w:val="38AE44F4"/>
    <w:rsid w:val="64B97F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rFonts w:cs="Times New Roman"/>
      <w:sz w:val="18"/>
      <w:szCs w:val="18"/>
    </w:rPr>
  </w:style>
  <w:style w:type="character" w:customStyle="1" w:styleId="7">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Www.SangSan.Cn</Company>
  <Pages>9</Pages>
  <Words>1022</Words>
  <Characters>5826</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2014-11-12T04:17:00Z</dcterms:created>
  <dc:creator>桑三博客</dc:creator>
  <cp:lastModifiedBy>Administrator</cp:lastModifiedBy>
  <cp:lastPrinted>2016-12-01T01:03:00Z</cp:lastPrinted>
  <dcterms:modified xsi:type="dcterms:W3CDTF">2019-11-05T01:06:03Z</dcterms:modified>
  <dc:title>殷雪梅小学资产管理制度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